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EABAD" w14:textId="77777777" w:rsidR="0082755B" w:rsidRDefault="000C4494" w:rsidP="000C4494">
      <w:pPr>
        <w:pStyle w:val="NoSpacing"/>
      </w:pPr>
      <w:bookmarkStart w:id="0" w:name="_GoBack"/>
      <w:bookmarkEnd w:id="0"/>
      <w:r>
        <w:t>CAM 1708004</w:t>
      </w:r>
      <w:r>
        <w:tab/>
      </w:r>
    </w:p>
    <w:p w14:paraId="60BCF1D3" w14:textId="77777777" w:rsidR="000C4494" w:rsidRDefault="000C4494" w:rsidP="000C4494">
      <w:pPr>
        <w:pStyle w:val="NoSpacing"/>
      </w:pPr>
    </w:p>
    <w:p w14:paraId="4B960DBC" w14:textId="77777777" w:rsidR="000C4494" w:rsidRDefault="000C4494" w:rsidP="000C4494">
      <w:pPr>
        <w:pStyle w:val="NoSpacing"/>
      </w:pPr>
      <w:r>
        <w:t>Treasury Analyst</w:t>
      </w:r>
    </w:p>
    <w:p w14:paraId="5699B638" w14:textId="77777777" w:rsidR="000C4494" w:rsidRDefault="000C4494" w:rsidP="000C4494">
      <w:pPr>
        <w:pStyle w:val="NoSpacing"/>
      </w:pPr>
      <w:r>
        <w:t xml:space="preserve"> Bloomfield, CT</w:t>
      </w:r>
    </w:p>
    <w:p w14:paraId="61F062C6" w14:textId="77777777" w:rsidR="000C4494" w:rsidRDefault="000C4494" w:rsidP="000C4494">
      <w:pPr>
        <w:pStyle w:val="NoSpacing"/>
      </w:pPr>
    </w:p>
    <w:p w14:paraId="5E0A3D5D" w14:textId="77777777" w:rsidR="000C4494" w:rsidRDefault="000C4494" w:rsidP="000C4494">
      <w:pPr>
        <w:pStyle w:val="NoSpacing"/>
      </w:pPr>
      <w:r>
        <w:t>Summary:</w:t>
      </w:r>
    </w:p>
    <w:p w14:paraId="49E10727" w14:textId="77777777" w:rsidR="000C4494" w:rsidRDefault="000C4494" w:rsidP="000C4494">
      <w:pPr>
        <w:tabs>
          <w:tab w:val="left" w:pos="-720"/>
        </w:tabs>
        <w:suppressAutoHyphens/>
        <w:rPr>
          <w:rFonts w:asciiTheme="minorHAnsi" w:hAnsiTheme="minorHAnsi" w:cstheme="minorHAnsi"/>
          <w:sz w:val="22"/>
        </w:rPr>
      </w:pPr>
      <w:r w:rsidRPr="000C4494">
        <w:rPr>
          <w:rFonts w:asciiTheme="minorHAnsi" w:hAnsiTheme="minorHAnsi" w:cstheme="minorHAnsi"/>
          <w:sz w:val="22"/>
        </w:rPr>
        <w:t xml:space="preserve">This position is responsible for managing the daily cash process and supporting other Treasury functions. Related tasks include analyzing bank fees, initiating and releasing certain payments, debt &amp; interest calculations, and credit card program administration. There are various other analytical and modelling duties as they relate to cash &amp; debt. This individual will interact and resolve any issues with domestic and international subsidiaries and banking partners. Assist Treasury Manager with additional Treasury functions such as FX, pension, and other ad hoc projects.     </w:t>
      </w:r>
    </w:p>
    <w:p w14:paraId="58DC525C" w14:textId="77777777" w:rsidR="000C4494" w:rsidRDefault="000C4494" w:rsidP="000C4494">
      <w:pPr>
        <w:tabs>
          <w:tab w:val="left" w:pos="-720"/>
        </w:tabs>
        <w:suppressAutoHyphens/>
        <w:rPr>
          <w:rFonts w:asciiTheme="minorHAnsi" w:hAnsiTheme="minorHAnsi" w:cstheme="minorHAnsi"/>
          <w:sz w:val="22"/>
        </w:rPr>
      </w:pPr>
    </w:p>
    <w:p w14:paraId="1750828B" w14:textId="77777777" w:rsidR="000C4494" w:rsidRDefault="000C4494" w:rsidP="000C4494">
      <w:pPr>
        <w:tabs>
          <w:tab w:val="left" w:pos="-720"/>
        </w:tabs>
        <w:suppressAutoHyphens/>
        <w:rPr>
          <w:rFonts w:asciiTheme="minorHAnsi" w:hAnsiTheme="minorHAnsi" w:cstheme="minorHAnsi"/>
          <w:sz w:val="22"/>
        </w:rPr>
      </w:pPr>
      <w:r>
        <w:rPr>
          <w:rFonts w:asciiTheme="minorHAnsi" w:hAnsiTheme="minorHAnsi" w:cstheme="minorHAnsi"/>
          <w:sz w:val="22"/>
        </w:rPr>
        <w:t>Responsibilities:</w:t>
      </w:r>
    </w:p>
    <w:p w14:paraId="06ACD049" w14:textId="77777777" w:rsidR="000C4494" w:rsidRDefault="000C4494" w:rsidP="000C4494">
      <w:pPr>
        <w:pStyle w:val="ListParagraph"/>
        <w:numPr>
          <w:ilvl w:val="0"/>
          <w:numId w:val="2"/>
        </w:numPr>
        <w:tabs>
          <w:tab w:val="left" w:pos="-720"/>
          <w:tab w:val="left" w:pos="0"/>
        </w:tabs>
        <w:suppressAutoHyphens/>
        <w:rPr>
          <w:rFonts w:asciiTheme="minorHAnsi" w:hAnsiTheme="minorHAnsi" w:cstheme="minorHAnsi"/>
          <w:sz w:val="22"/>
        </w:rPr>
      </w:pPr>
      <w:r w:rsidRPr="000C4494">
        <w:rPr>
          <w:rFonts w:asciiTheme="minorHAnsi" w:hAnsiTheme="minorHAnsi" w:cstheme="minorHAnsi"/>
          <w:sz w:val="22"/>
        </w:rPr>
        <w:t xml:space="preserve">Manage the daily cash process including the reconciliation of prior day information and current day positioning by utilizing various bank files parsed into the Treasury Workstation. Review all cash management transactions, execution of cash concentration/funding, and preparation of cash data for general ledger interface process, </w:t>
      </w:r>
      <w:proofErr w:type="gramStart"/>
      <w:r w:rsidRPr="000C4494">
        <w:rPr>
          <w:rFonts w:asciiTheme="minorHAnsi" w:hAnsiTheme="minorHAnsi" w:cstheme="minorHAnsi"/>
          <w:sz w:val="22"/>
        </w:rPr>
        <w:t>on a daily basis</w:t>
      </w:r>
      <w:proofErr w:type="gramEnd"/>
      <w:r w:rsidRPr="000C4494">
        <w:rPr>
          <w:rFonts w:asciiTheme="minorHAnsi" w:hAnsiTheme="minorHAnsi" w:cstheme="minorHAnsi"/>
          <w:sz w:val="22"/>
        </w:rPr>
        <w:t>.</w:t>
      </w:r>
    </w:p>
    <w:p w14:paraId="2EBF466E" w14:textId="77777777" w:rsidR="000C4494" w:rsidRDefault="000C4494" w:rsidP="000C4494">
      <w:pPr>
        <w:pStyle w:val="ListParagraph"/>
        <w:numPr>
          <w:ilvl w:val="0"/>
          <w:numId w:val="2"/>
        </w:numPr>
        <w:tabs>
          <w:tab w:val="left" w:pos="-720"/>
          <w:tab w:val="left" w:pos="0"/>
        </w:tabs>
        <w:suppressAutoHyphens/>
        <w:rPr>
          <w:rFonts w:asciiTheme="minorHAnsi" w:hAnsiTheme="minorHAnsi" w:cstheme="minorHAnsi"/>
          <w:sz w:val="22"/>
        </w:rPr>
      </w:pPr>
      <w:r w:rsidRPr="000C4494">
        <w:rPr>
          <w:rFonts w:asciiTheme="minorHAnsi" w:hAnsiTheme="minorHAnsi" w:cstheme="minorHAnsi"/>
          <w:sz w:val="22"/>
        </w:rPr>
        <w:t>Initiate wire transfers/ACH’s necessary to settle company’s daily cash position and target cash balance plan.</w:t>
      </w:r>
    </w:p>
    <w:p w14:paraId="7AFDAF7E" w14:textId="77777777" w:rsidR="000C4494" w:rsidRDefault="000C4494" w:rsidP="000C4494">
      <w:pPr>
        <w:pStyle w:val="ListParagraph"/>
        <w:numPr>
          <w:ilvl w:val="0"/>
          <w:numId w:val="2"/>
        </w:numPr>
        <w:tabs>
          <w:tab w:val="left" w:pos="-720"/>
          <w:tab w:val="left" w:pos="0"/>
        </w:tabs>
        <w:suppressAutoHyphens/>
        <w:rPr>
          <w:rFonts w:asciiTheme="minorHAnsi" w:hAnsiTheme="minorHAnsi" w:cstheme="minorHAnsi"/>
          <w:sz w:val="22"/>
        </w:rPr>
      </w:pPr>
      <w:r w:rsidRPr="000C4494">
        <w:rPr>
          <w:rFonts w:asciiTheme="minorHAnsi" w:hAnsiTheme="minorHAnsi" w:cstheme="minorHAnsi"/>
          <w:sz w:val="22"/>
        </w:rPr>
        <w:t>Resolve all cash issues, including subsidiary inquiries, in a timely manner.</w:t>
      </w:r>
    </w:p>
    <w:p w14:paraId="71426430" w14:textId="77777777" w:rsidR="000C4494" w:rsidRDefault="000C4494" w:rsidP="000C4494">
      <w:pPr>
        <w:pStyle w:val="ListParagraph"/>
        <w:numPr>
          <w:ilvl w:val="0"/>
          <w:numId w:val="2"/>
        </w:numPr>
        <w:tabs>
          <w:tab w:val="left" w:pos="-720"/>
          <w:tab w:val="left" w:pos="0"/>
        </w:tabs>
        <w:suppressAutoHyphens/>
        <w:rPr>
          <w:rFonts w:asciiTheme="minorHAnsi" w:hAnsiTheme="minorHAnsi" w:cstheme="minorHAnsi"/>
          <w:sz w:val="22"/>
        </w:rPr>
      </w:pPr>
      <w:r w:rsidRPr="000C4494">
        <w:rPr>
          <w:rFonts w:asciiTheme="minorHAnsi" w:hAnsiTheme="minorHAnsi" w:cstheme="minorHAnsi"/>
          <w:sz w:val="22"/>
        </w:rPr>
        <w:t xml:space="preserve">Responsible for compiling corporate-wide (including foreign operations) cash &amp; debt position and cash comparison reports for management’s review.  </w:t>
      </w:r>
    </w:p>
    <w:p w14:paraId="1B0A898A" w14:textId="77777777" w:rsidR="000C4494" w:rsidRDefault="000C4494" w:rsidP="000C4494">
      <w:pPr>
        <w:pStyle w:val="ListParagraph"/>
        <w:numPr>
          <w:ilvl w:val="0"/>
          <w:numId w:val="2"/>
        </w:numPr>
        <w:tabs>
          <w:tab w:val="left" w:pos="-720"/>
          <w:tab w:val="left" w:pos="0"/>
        </w:tabs>
        <w:suppressAutoHyphens/>
        <w:rPr>
          <w:rFonts w:asciiTheme="minorHAnsi" w:hAnsiTheme="minorHAnsi" w:cstheme="minorHAnsi"/>
          <w:sz w:val="22"/>
        </w:rPr>
      </w:pPr>
      <w:r w:rsidRPr="000C4494">
        <w:rPr>
          <w:rFonts w:asciiTheme="minorHAnsi" w:hAnsiTheme="minorHAnsi" w:cstheme="minorHAnsi"/>
          <w:sz w:val="22"/>
        </w:rPr>
        <w:t xml:space="preserve">Validate and confirm interest calculations on various debt tranches as well as Letters of Credit. Ensure principal and interest amounts are paid exactly when due. </w:t>
      </w:r>
    </w:p>
    <w:p w14:paraId="7E4B2F99" w14:textId="77777777" w:rsidR="000C4494" w:rsidRDefault="000C4494" w:rsidP="000C4494">
      <w:pPr>
        <w:pStyle w:val="ListParagraph"/>
        <w:numPr>
          <w:ilvl w:val="0"/>
          <w:numId w:val="2"/>
        </w:numPr>
        <w:tabs>
          <w:tab w:val="left" w:pos="-720"/>
          <w:tab w:val="left" w:pos="0"/>
        </w:tabs>
        <w:suppressAutoHyphens/>
        <w:rPr>
          <w:rFonts w:asciiTheme="minorHAnsi" w:hAnsiTheme="minorHAnsi" w:cstheme="minorHAnsi"/>
          <w:sz w:val="22"/>
        </w:rPr>
      </w:pPr>
      <w:r w:rsidRPr="000C4494">
        <w:rPr>
          <w:rFonts w:asciiTheme="minorHAnsi" w:hAnsiTheme="minorHAnsi" w:cstheme="minorHAnsi"/>
          <w:sz w:val="22"/>
        </w:rPr>
        <w:t xml:space="preserve">Responsible for maintaining all treasury cash management files.  </w:t>
      </w:r>
    </w:p>
    <w:p w14:paraId="256DF0D4" w14:textId="77777777" w:rsidR="000C4494" w:rsidRPr="000C4494" w:rsidRDefault="000C4494" w:rsidP="000C4494">
      <w:pPr>
        <w:pStyle w:val="ListParagraph"/>
        <w:numPr>
          <w:ilvl w:val="0"/>
          <w:numId w:val="2"/>
        </w:numPr>
        <w:tabs>
          <w:tab w:val="left" w:pos="-720"/>
          <w:tab w:val="left" w:pos="0"/>
        </w:tabs>
        <w:suppressAutoHyphens/>
        <w:rPr>
          <w:rFonts w:asciiTheme="minorHAnsi" w:hAnsiTheme="minorHAnsi" w:cstheme="minorHAnsi"/>
          <w:sz w:val="22"/>
        </w:rPr>
      </w:pPr>
      <w:r w:rsidRPr="000C4494">
        <w:rPr>
          <w:rFonts w:asciiTheme="minorHAnsi" w:hAnsiTheme="minorHAnsi" w:cstheme="minorHAnsi"/>
          <w:sz w:val="22"/>
          <w:szCs w:val="22"/>
        </w:rPr>
        <w:t xml:space="preserve">Responsible for Bank Relationship activities (opening/closing bank accounts, add/remove signors, bank fee updates and analysis), controlled disbursement programs and maintenance of signatories for all Corporation accounts ensuring proper SOX compliance. Assist with inquiries related to banking systems and banking procedures. </w:t>
      </w:r>
    </w:p>
    <w:p w14:paraId="05BCAC64" w14:textId="77777777" w:rsidR="000C4494" w:rsidRPr="000C4494" w:rsidRDefault="000C4494" w:rsidP="000C4494">
      <w:pPr>
        <w:pStyle w:val="ListParagraph"/>
        <w:numPr>
          <w:ilvl w:val="0"/>
          <w:numId w:val="2"/>
        </w:numPr>
        <w:tabs>
          <w:tab w:val="left" w:pos="-720"/>
          <w:tab w:val="left" w:pos="0"/>
        </w:tabs>
        <w:suppressAutoHyphens/>
        <w:rPr>
          <w:rFonts w:asciiTheme="minorHAnsi" w:hAnsiTheme="minorHAnsi" w:cstheme="minorHAnsi"/>
          <w:sz w:val="22"/>
        </w:rPr>
      </w:pPr>
      <w:r w:rsidRPr="000C4494">
        <w:rPr>
          <w:rFonts w:asciiTheme="minorHAnsi" w:hAnsiTheme="minorHAnsi" w:cstheme="minorHAnsi"/>
          <w:color w:val="000000"/>
          <w:sz w:val="22"/>
          <w:szCs w:val="22"/>
        </w:rPr>
        <w:t xml:space="preserve">Responsible for managing the Corporate </w:t>
      </w:r>
      <w:r>
        <w:rPr>
          <w:rFonts w:asciiTheme="minorHAnsi" w:hAnsiTheme="minorHAnsi" w:cstheme="minorHAnsi"/>
          <w:color w:val="000000"/>
          <w:sz w:val="22"/>
          <w:szCs w:val="22"/>
        </w:rPr>
        <w:t>and Company</w:t>
      </w:r>
      <w:r w:rsidRPr="000C4494">
        <w:rPr>
          <w:rFonts w:asciiTheme="minorHAnsi" w:hAnsiTheme="minorHAnsi" w:cstheme="minorHAnsi"/>
          <w:color w:val="000000"/>
          <w:sz w:val="22"/>
          <w:szCs w:val="22"/>
        </w:rPr>
        <w:t xml:space="preserve"> credit card program in accordance with Company policy.</w:t>
      </w:r>
    </w:p>
    <w:p w14:paraId="322E34B9" w14:textId="77777777" w:rsidR="000C4494" w:rsidRDefault="000C4494" w:rsidP="000C4494">
      <w:pPr>
        <w:pStyle w:val="ListParagraph"/>
        <w:numPr>
          <w:ilvl w:val="0"/>
          <w:numId w:val="2"/>
        </w:numPr>
        <w:tabs>
          <w:tab w:val="left" w:pos="-720"/>
          <w:tab w:val="left" w:pos="0"/>
        </w:tabs>
        <w:suppressAutoHyphens/>
        <w:rPr>
          <w:rFonts w:asciiTheme="minorHAnsi" w:hAnsiTheme="minorHAnsi" w:cstheme="minorHAnsi"/>
          <w:sz w:val="22"/>
        </w:rPr>
      </w:pPr>
      <w:r w:rsidRPr="000C4494">
        <w:rPr>
          <w:rFonts w:asciiTheme="minorHAnsi" w:hAnsiTheme="minorHAnsi" w:cstheme="minorHAnsi"/>
          <w:sz w:val="22"/>
        </w:rPr>
        <w:t xml:space="preserve">Lead the administration of the Treasury Workstation and administration of banking software programs including training new users at the subsidiary level. </w:t>
      </w:r>
    </w:p>
    <w:p w14:paraId="31A9601F" w14:textId="77777777" w:rsidR="000C4494" w:rsidRDefault="000C4494" w:rsidP="000C4494">
      <w:pPr>
        <w:pStyle w:val="ListParagraph"/>
        <w:numPr>
          <w:ilvl w:val="0"/>
          <w:numId w:val="2"/>
        </w:numPr>
        <w:tabs>
          <w:tab w:val="left" w:pos="-720"/>
          <w:tab w:val="left" w:pos="0"/>
        </w:tabs>
        <w:suppressAutoHyphens/>
        <w:rPr>
          <w:rFonts w:asciiTheme="minorHAnsi" w:hAnsiTheme="minorHAnsi" w:cstheme="minorHAnsi"/>
          <w:sz w:val="22"/>
        </w:rPr>
      </w:pPr>
      <w:r w:rsidRPr="000C4494">
        <w:rPr>
          <w:rFonts w:asciiTheme="minorHAnsi" w:hAnsiTheme="minorHAnsi" w:cstheme="minorHAnsi"/>
          <w:sz w:val="22"/>
        </w:rPr>
        <w:t>Assist with the execution of FX spots &amp; forwards, including foreign currency vendor payments.</w:t>
      </w:r>
    </w:p>
    <w:p w14:paraId="49D9409B" w14:textId="77777777" w:rsidR="000C4494" w:rsidRDefault="000C4494" w:rsidP="000C4494">
      <w:pPr>
        <w:pStyle w:val="ListParagraph"/>
        <w:numPr>
          <w:ilvl w:val="0"/>
          <w:numId w:val="2"/>
        </w:numPr>
        <w:tabs>
          <w:tab w:val="left" w:pos="-720"/>
          <w:tab w:val="left" w:pos="0"/>
        </w:tabs>
        <w:suppressAutoHyphens/>
        <w:rPr>
          <w:rFonts w:asciiTheme="minorHAnsi" w:hAnsiTheme="minorHAnsi" w:cstheme="minorHAnsi"/>
          <w:sz w:val="22"/>
        </w:rPr>
      </w:pPr>
      <w:r w:rsidRPr="000C4494">
        <w:rPr>
          <w:rFonts w:asciiTheme="minorHAnsi" w:hAnsiTheme="minorHAnsi" w:cstheme="minorHAnsi"/>
          <w:sz w:val="22"/>
        </w:rPr>
        <w:t>Adhere to current Treasury SOX Processes and Controls.</w:t>
      </w:r>
    </w:p>
    <w:p w14:paraId="2E904EC1" w14:textId="77777777" w:rsidR="000C4494" w:rsidRDefault="000C4494" w:rsidP="000C4494">
      <w:pPr>
        <w:tabs>
          <w:tab w:val="left" w:pos="-720"/>
          <w:tab w:val="left" w:pos="0"/>
        </w:tabs>
        <w:suppressAutoHyphens/>
        <w:rPr>
          <w:rFonts w:asciiTheme="minorHAnsi" w:hAnsiTheme="minorHAnsi" w:cstheme="minorHAnsi"/>
          <w:sz w:val="22"/>
        </w:rPr>
      </w:pPr>
    </w:p>
    <w:p w14:paraId="712A10C9" w14:textId="77777777" w:rsidR="000C4494" w:rsidRDefault="000C4494" w:rsidP="000C4494">
      <w:pPr>
        <w:tabs>
          <w:tab w:val="left" w:pos="-720"/>
          <w:tab w:val="left" w:pos="0"/>
        </w:tabs>
        <w:suppressAutoHyphens/>
        <w:rPr>
          <w:rFonts w:asciiTheme="minorHAnsi" w:hAnsiTheme="minorHAnsi" w:cstheme="minorHAnsi"/>
          <w:sz w:val="22"/>
        </w:rPr>
      </w:pPr>
      <w:r>
        <w:rPr>
          <w:rFonts w:asciiTheme="minorHAnsi" w:hAnsiTheme="minorHAnsi" w:cstheme="minorHAnsi"/>
          <w:sz w:val="22"/>
        </w:rPr>
        <w:t>Requirements:</w:t>
      </w:r>
    </w:p>
    <w:p w14:paraId="75D2E494" w14:textId="77777777" w:rsidR="000C4494" w:rsidRDefault="000C4494" w:rsidP="000C4494">
      <w:pPr>
        <w:pStyle w:val="ListParagraph"/>
        <w:numPr>
          <w:ilvl w:val="0"/>
          <w:numId w:val="9"/>
        </w:numPr>
        <w:tabs>
          <w:tab w:val="left" w:pos="-720"/>
          <w:tab w:val="left" w:pos="0"/>
        </w:tabs>
        <w:suppressAutoHyphens/>
        <w:rPr>
          <w:rFonts w:asciiTheme="minorHAnsi" w:hAnsiTheme="minorHAnsi" w:cstheme="minorHAnsi"/>
          <w:sz w:val="22"/>
        </w:rPr>
      </w:pPr>
      <w:r w:rsidRPr="000C4494">
        <w:rPr>
          <w:rFonts w:asciiTheme="minorHAnsi" w:hAnsiTheme="minorHAnsi" w:cstheme="minorHAnsi"/>
          <w:sz w:val="22"/>
        </w:rPr>
        <w:t>Requires broad knowledge of corporate operations.</w:t>
      </w:r>
    </w:p>
    <w:p w14:paraId="369801D2" w14:textId="77777777" w:rsidR="000C4494" w:rsidRDefault="000C4494" w:rsidP="000C4494">
      <w:pPr>
        <w:pStyle w:val="ListParagraph"/>
        <w:numPr>
          <w:ilvl w:val="0"/>
          <w:numId w:val="9"/>
        </w:numPr>
        <w:tabs>
          <w:tab w:val="left" w:pos="-720"/>
          <w:tab w:val="left" w:pos="0"/>
        </w:tabs>
        <w:suppressAutoHyphens/>
        <w:rPr>
          <w:rFonts w:asciiTheme="minorHAnsi" w:hAnsiTheme="minorHAnsi" w:cstheme="minorHAnsi"/>
          <w:sz w:val="22"/>
        </w:rPr>
      </w:pPr>
      <w:r w:rsidRPr="000C4494">
        <w:rPr>
          <w:rFonts w:asciiTheme="minorHAnsi" w:hAnsiTheme="minorHAnsi" w:cstheme="minorHAnsi"/>
          <w:sz w:val="22"/>
        </w:rPr>
        <w:t>Excellent organizational skills, attention to detail, and the ability to handle multiple assignments at the same time.</w:t>
      </w:r>
    </w:p>
    <w:p w14:paraId="008A991A" w14:textId="77777777" w:rsidR="000C4494" w:rsidRDefault="000C4494" w:rsidP="000C4494">
      <w:pPr>
        <w:pStyle w:val="ListParagraph"/>
        <w:numPr>
          <w:ilvl w:val="0"/>
          <w:numId w:val="9"/>
        </w:numPr>
        <w:tabs>
          <w:tab w:val="left" w:pos="-720"/>
          <w:tab w:val="left" w:pos="0"/>
        </w:tabs>
        <w:suppressAutoHyphens/>
        <w:rPr>
          <w:rFonts w:asciiTheme="minorHAnsi" w:hAnsiTheme="minorHAnsi" w:cstheme="minorHAnsi"/>
          <w:sz w:val="22"/>
        </w:rPr>
      </w:pPr>
      <w:r w:rsidRPr="000C4494">
        <w:rPr>
          <w:rFonts w:asciiTheme="minorHAnsi" w:hAnsiTheme="minorHAnsi" w:cstheme="minorHAnsi"/>
          <w:sz w:val="22"/>
        </w:rPr>
        <w:t>Communicate clearly and concisely, orally and in writing; establish and maintain effective working relationship with Kaman Senior Management, employees and a variety of business and professional people.</w:t>
      </w:r>
    </w:p>
    <w:p w14:paraId="60203CAE" w14:textId="77777777" w:rsidR="000C4494" w:rsidRDefault="000C4494" w:rsidP="000C4494">
      <w:pPr>
        <w:pStyle w:val="ListParagraph"/>
        <w:numPr>
          <w:ilvl w:val="0"/>
          <w:numId w:val="9"/>
        </w:numPr>
        <w:tabs>
          <w:tab w:val="left" w:pos="-720"/>
          <w:tab w:val="left" w:pos="0"/>
        </w:tabs>
        <w:suppressAutoHyphens/>
        <w:rPr>
          <w:rFonts w:asciiTheme="minorHAnsi" w:hAnsiTheme="minorHAnsi" w:cstheme="minorHAnsi"/>
          <w:sz w:val="22"/>
        </w:rPr>
      </w:pPr>
      <w:r w:rsidRPr="000C4494">
        <w:rPr>
          <w:rFonts w:asciiTheme="minorHAnsi" w:hAnsiTheme="minorHAnsi" w:cstheme="minorHAnsi"/>
          <w:sz w:val="22"/>
        </w:rPr>
        <w:t>Good judgment; ability to work independently; high degree of personal initiative; a mind for process improvement.</w:t>
      </w:r>
    </w:p>
    <w:p w14:paraId="4FC4CEEE" w14:textId="77777777" w:rsidR="000C4494" w:rsidRDefault="000C4494" w:rsidP="000C4494">
      <w:pPr>
        <w:pStyle w:val="ListParagraph"/>
        <w:numPr>
          <w:ilvl w:val="0"/>
          <w:numId w:val="9"/>
        </w:numPr>
        <w:tabs>
          <w:tab w:val="left" w:pos="-720"/>
          <w:tab w:val="left" w:pos="0"/>
        </w:tabs>
        <w:suppressAutoHyphens/>
        <w:rPr>
          <w:rFonts w:asciiTheme="minorHAnsi" w:hAnsiTheme="minorHAnsi" w:cstheme="minorHAnsi"/>
          <w:sz w:val="22"/>
        </w:rPr>
      </w:pPr>
      <w:r w:rsidRPr="000C4494">
        <w:rPr>
          <w:rFonts w:asciiTheme="minorHAnsi" w:hAnsiTheme="minorHAnsi" w:cstheme="minorHAnsi"/>
          <w:sz w:val="22"/>
        </w:rPr>
        <w:t>Strong ethical integrity; position involves dealing with movement of corporate funds.</w:t>
      </w:r>
    </w:p>
    <w:p w14:paraId="4C435F18" w14:textId="77777777" w:rsidR="000C4494" w:rsidRDefault="000C4494" w:rsidP="000C4494">
      <w:pPr>
        <w:pStyle w:val="ListParagraph"/>
        <w:numPr>
          <w:ilvl w:val="0"/>
          <w:numId w:val="9"/>
        </w:numPr>
        <w:tabs>
          <w:tab w:val="left" w:pos="-720"/>
          <w:tab w:val="left" w:pos="0"/>
        </w:tabs>
        <w:suppressAutoHyphens/>
        <w:rPr>
          <w:rFonts w:asciiTheme="minorHAnsi" w:hAnsiTheme="minorHAnsi" w:cstheme="minorHAnsi"/>
          <w:sz w:val="22"/>
        </w:rPr>
      </w:pPr>
      <w:r w:rsidRPr="000C4494">
        <w:rPr>
          <w:rFonts w:asciiTheme="minorHAnsi" w:hAnsiTheme="minorHAnsi" w:cstheme="minorHAnsi"/>
          <w:sz w:val="22"/>
        </w:rPr>
        <w:lastRenderedPageBreak/>
        <w:t>High level of discretion; position involves routine exposure to confidential information.</w:t>
      </w:r>
    </w:p>
    <w:p w14:paraId="4FA4055E" w14:textId="77777777" w:rsidR="000C4494" w:rsidRDefault="000C4494" w:rsidP="000C4494">
      <w:pPr>
        <w:pStyle w:val="ListParagraph"/>
        <w:numPr>
          <w:ilvl w:val="0"/>
          <w:numId w:val="9"/>
        </w:numPr>
        <w:tabs>
          <w:tab w:val="left" w:pos="-720"/>
          <w:tab w:val="left" w:pos="0"/>
        </w:tabs>
        <w:suppressAutoHyphens/>
        <w:rPr>
          <w:rFonts w:asciiTheme="minorHAnsi" w:hAnsiTheme="minorHAnsi" w:cstheme="minorHAnsi"/>
          <w:sz w:val="22"/>
        </w:rPr>
      </w:pPr>
      <w:r w:rsidRPr="000C4494">
        <w:rPr>
          <w:rFonts w:asciiTheme="minorHAnsi" w:hAnsiTheme="minorHAnsi" w:cstheme="minorHAnsi"/>
          <w:sz w:val="22"/>
        </w:rPr>
        <w:t>Extensive working knowledge of computer software including Word and Excel; knowledge of cash management products and processes of financial institutions.</w:t>
      </w:r>
    </w:p>
    <w:p w14:paraId="626EC555" w14:textId="77777777" w:rsidR="000C4494" w:rsidRPr="000C4494" w:rsidRDefault="000C4494" w:rsidP="000C4494">
      <w:pPr>
        <w:numPr>
          <w:ilvl w:val="0"/>
          <w:numId w:val="9"/>
        </w:numPr>
        <w:tabs>
          <w:tab w:val="left" w:pos="-720"/>
        </w:tabs>
        <w:suppressAutoHyphens/>
        <w:rPr>
          <w:rFonts w:asciiTheme="minorHAnsi" w:hAnsiTheme="minorHAnsi" w:cstheme="minorHAnsi"/>
          <w:sz w:val="22"/>
        </w:rPr>
      </w:pPr>
      <w:r w:rsidRPr="000C4494">
        <w:rPr>
          <w:rFonts w:asciiTheme="minorHAnsi" w:hAnsiTheme="minorHAnsi" w:cstheme="minorHAnsi"/>
          <w:sz w:val="22"/>
        </w:rPr>
        <w:t>Experience with TWS and bank software.</w:t>
      </w:r>
    </w:p>
    <w:p w14:paraId="4E953415" w14:textId="77777777" w:rsidR="000C4494" w:rsidRPr="000C4494" w:rsidRDefault="000C4494" w:rsidP="000C4494">
      <w:pPr>
        <w:numPr>
          <w:ilvl w:val="0"/>
          <w:numId w:val="9"/>
        </w:numPr>
        <w:tabs>
          <w:tab w:val="left" w:pos="-720"/>
        </w:tabs>
        <w:suppressAutoHyphens/>
        <w:rPr>
          <w:rFonts w:asciiTheme="minorHAnsi" w:hAnsiTheme="minorHAnsi" w:cstheme="minorHAnsi"/>
          <w:sz w:val="22"/>
        </w:rPr>
      </w:pPr>
      <w:r w:rsidRPr="000C4494">
        <w:rPr>
          <w:rFonts w:asciiTheme="minorHAnsi" w:hAnsiTheme="minorHAnsi" w:cstheme="minorHAnsi"/>
          <w:sz w:val="22"/>
        </w:rPr>
        <w:t>Bachelor Degree in Business Administration, related field, or equivalent work experience.</w:t>
      </w:r>
    </w:p>
    <w:p w14:paraId="4CFBDA2D" w14:textId="77777777" w:rsidR="000C4494" w:rsidRPr="000C4494" w:rsidRDefault="000C4494" w:rsidP="000C4494">
      <w:pPr>
        <w:numPr>
          <w:ilvl w:val="0"/>
          <w:numId w:val="9"/>
        </w:numPr>
        <w:tabs>
          <w:tab w:val="left" w:pos="-720"/>
        </w:tabs>
        <w:suppressAutoHyphens/>
        <w:rPr>
          <w:rFonts w:asciiTheme="minorHAnsi" w:hAnsiTheme="minorHAnsi" w:cstheme="minorHAnsi"/>
          <w:sz w:val="22"/>
        </w:rPr>
      </w:pPr>
      <w:r w:rsidRPr="000C4494">
        <w:rPr>
          <w:rFonts w:asciiTheme="minorHAnsi" w:hAnsiTheme="minorHAnsi" w:cstheme="minorHAnsi"/>
          <w:sz w:val="22"/>
        </w:rPr>
        <w:t>CFA / CPA / CTP / MBA credential is highly desirable.</w:t>
      </w:r>
    </w:p>
    <w:p w14:paraId="74EDD44D" w14:textId="77777777" w:rsidR="000C4494" w:rsidRPr="000C4494" w:rsidRDefault="000C4494" w:rsidP="000C4494">
      <w:pPr>
        <w:numPr>
          <w:ilvl w:val="0"/>
          <w:numId w:val="9"/>
        </w:numPr>
        <w:tabs>
          <w:tab w:val="left" w:pos="-720"/>
        </w:tabs>
        <w:suppressAutoHyphens/>
        <w:rPr>
          <w:rFonts w:asciiTheme="minorHAnsi" w:hAnsiTheme="minorHAnsi" w:cstheme="minorHAnsi"/>
          <w:sz w:val="22"/>
        </w:rPr>
      </w:pPr>
      <w:r w:rsidRPr="000C4494">
        <w:rPr>
          <w:rFonts w:asciiTheme="minorHAnsi" w:hAnsiTheme="minorHAnsi" w:cstheme="minorHAnsi"/>
          <w:sz w:val="22"/>
        </w:rPr>
        <w:t>3+ years of relevant experience, treasury experience highly preferred.</w:t>
      </w:r>
    </w:p>
    <w:p w14:paraId="62F673A6" w14:textId="77777777" w:rsidR="000C4494" w:rsidRPr="000C4494" w:rsidRDefault="000C4494" w:rsidP="000C4494">
      <w:pPr>
        <w:tabs>
          <w:tab w:val="left" w:pos="-720"/>
        </w:tabs>
        <w:suppressAutoHyphens/>
        <w:rPr>
          <w:rFonts w:asciiTheme="minorHAnsi" w:hAnsiTheme="minorHAnsi" w:cstheme="minorHAnsi"/>
          <w:sz w:val="22"/>
        </w:rPr>
      </w:pPr>
    </w:p>
    <w:p w14:paraId="23BF93E1" w14:textId="77777777" w:rsidR="000C4494" w:rsidRDefault="000C4494" w:rsidP="000C4494">
      <w:pPr>
        <w:pStyle w:val="NoSpacing"/>
      </w:pPr>
    </w:p>
    <w:sectPr w:rsidR="000C4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4AC9"/>
    <w:multiLevelType w:val="singleLevel"/>
    <w:tmpl w:val="3C10B428"/>
    <w:lvl w:ilvl="0">
      <w:start w:val="1"/>
      <w:numFmt w:val="decimal"/>
      <w:lvlText w:val="%1."/>
      <w:legacy w:legacy="1" w:legacySpace="0" w:legacyIndent="360"/>
      <w:lvlJc w:val="left"/>
      <w:pPr>
        <w:ind w:left="360" w:hanging="360"/>
      </w:pPr>
    </w:lvl>
  </w:abstractNum>
  <w:abstractNum w:abstractNumId="1" w15:restartNumberingAfterBreak="0">
    <w:nsid w:val="0DB1000F"/>
    <w:multiLevelType w:val="singleLevel"/>
    <w:tmpl w:val="FA68F704"/>
    <w:lvl w:ilvl="0">
      <w:start w:val="5"/>
      <w:numFmt w:val="decimal"/>
      <w:lvlText w:val="%1."/>
      <w:legacy w:legacy="1" w:legacySpace="0" w:legacyIndent="360"/>
      <w:lvlJc w:val="left"/>
      <w:pPr>
        <w:ind w:left="360" w:hanging="360"/>
      </w:pPr>
    </w:lvl>
  </w:abstractNum>
  <w:abstractNum w:abstractNumId="2" w15:restartNumberingAfterBreak="0">
    <w:nsid w:val="1674044B"/>
    <w:multiLevelType w:val="singleLevel"/>
    <w:tmpl w:val="3C10B428"/>
    <w:lvl w:ilvl="0">
      <w:start w:val="1"/>
      <w:numFmt w:val="decimal"/>
      <w:lvlText w:val="%1."/>
      <w:legacy w:legacy="1" w:legacySpace="0" w:legacyIndent="360"/>
      <w:lvlJc w:val="left"/>
      <w:pPr>
        <w:ind w:left="360" w:hanging="360"/>
      </w:pPr>
    </w:lvl>
  </w:abstractNum>
  <w:abstractNum w:abstractNumId="3" w15:restartNumberingAfterBreak="0">
    <w:nsid w:val="2DB5447C"/>
    <w:multiLevelType w:val="hybridMultilevel"/>
    <w:tmpl w:val="F730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80727"/>
    <w:multiLevelType w:val="singleLevel"/>
    <w:tmpl w:val="3C10B428"/>
    <w:lvl w:ilvl="0">
      <w:start w:val="1"/>
      <w:numFmt w:val="decimal"/>
      <w:lvlText w:val="%1."/>
      <w:legacy w:legacy="1" w:legacySpace="0" w:legacyIndent="360"/>
      <w:lvlJc w:val="left"/>
      <w:pPr>
        <w:ind w:left="360" w:hanging="360"/>
      </w:pPr>
    </w:lvl>
  </w:abstractNum>
  <w:abstractNum w:abstractNumId="5" w15:restartNumberingAfterBreak="0">
    <w:nsid w:val="4DE51A19"/>
    <w:multiLevelType w:val="singleLevel"/>
    <w:tmpl w:val="1662357A"/>
    <w:lvl w:ilvl="0">
      <w:start w:val="4"/>
      <w:numFmt w:val="decimal"/>
      <w:lvlText w:val="%1."/>
      <w:legacy w:legacy="1" w:legacySpace="0" w:legacyIndent="360"/>
      <w:lvlJc w:val="left"/>
      <w:pPr>
        <w:ind w:left="360" w:hanging="360"/>
      </w:pPr>
    </w:lvl>
  </w:abstractNum>
  <w:abstractNum w:abstractNumId="6" w15:restartNumberingAfterBreak="0">
    <w:nsid w:val="4FBC23E8"/>
    <w:multiLevelType w:val="singleLevel"/>
    <w:tmpl w:val="E79E535E"/>
    <w:lvl w:ilvl="0">
      <w:start w:val="2"/>
      <w:numFmt w:val="decimal"/>
      <w:lvlText w:val="%1."/>
      <w:legacy w:legacy="1" w:legacySpace="0" w:legacyIndent="360"/>
      <w:lvlJc w:val="left"/>
      <w:pPr>
        <w:ind w:left="360" w:hanging="360"/>
      </w:pPr>
    </w:lvl>
  </w:abstractNum>
  <w:abstractNum w:abstractNumId="7" w15:restartNumberingAfterBreak="0">
    <w:nsid w:val="680973E9"/>
    <w:multiLevelType w:val="singleLevel"/>
    <w:tmpl w:val="C6DA35E8"/>
    <w:lvl w:ilvl="0">
      <w:start w:val="3"/>
      <w:numFmt w:val="decimal"/>
      <w:lvlText w:val="%1."/>
      <w:legacy w:legacy="1" w:legacySpace="0" w:legacyIndent="360"/>
      <w:lvlJc w:val="left"/>
      <w:pPr>
        <w:ind w:left="360" w:hanging="360"/>
      </w:pPr>
    </w:lvl>
  </w:abstractNum>
  <w:abstractNum w:abstractNumId="8" w15:restartNumberingAfterBreak="0">
    <w:nsid w:val="76FC6729"/>
    <w:multiLevelType w:val="hybridMultilevel"/>
    <w:tmpl w:val="9D52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7"/>
  </w:num>
  <w:num w:numId="6">
    <w:abstractNumId w:val="5"/>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94"/>
    <w:rsid w:val="000C4494"/>
    <w:rsid w:val="0082755B"/>
    <w:rsid w:val="00BE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F83A9"/>
  <w15:chartTrackingRefBased/>
  <w15:docId w15:val="{2C55B871-7E0A-4EE5-BBDC-E0FF8DD1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494"/>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4494"/>
    <w:pPr>
      <w:spacing w:after="0" w:line="240" w:lineRule="auto"/>
    </w:pPr>
  </w:style>
  <w:style w:type="paragraph" w:styleId="ListParagraph">
    <w:name w:val="List Paragraph"/>
    <w:basedOn w:val="Normal"/>
    <w:uiPriority w:val="34"/>
    <w:qFormat/>
    <w:rsid w:val="000C449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Campbell</dc:creator>
  <cp:keywords/>
  <dc:description/>
  <cp:lastModifiedBy>Martin Campbell</cp:lastModifiedBy>
  <cp:revision>2</cp:revision>
  <dcterms:created xsi:type="dcterms:W3CDTF">2017-09-20T12:20:00Z</dcterms:created>
  <dcterms:modified xsi:type="dcterms:W3CDTF">2017-09-20T12:20:00Z</dcterms:modified>
</cp:coreProperties>
</file>