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1B2" w:rsidRDefault="00B84D3E" w:rsidP="00B84D3E">
      <w:pPr>
        <w:pStyle w:val="NoSpacing"/>
      </w:pPr>
      <w:r>
        <w:t>CAM 1703002</w:t>
      </w:r>
    </w:p>
    <w:p w:rsidR="00B84D3E" w:rsidRDefault="00B84D3E" w:rsidP="00B84D3E">
      <w:pPr>
        <w:pStyle w:val="NoSpacing"/>
      </w:pPr>
    </w:p>
    <w:p w:rsidR="00B84D3E" w:rsidRDefault="00B84D3E" w:rsidP="00B84D3E">
      <w:pPr>
        <w:pStyle w:val="NoSpacing"/>
      </w:pPr>
      <w:r>
        <w:t>Treasury Manager</w:t>
      </w:r>
    </w:p>
    <w:p w:rsidR="00B84D3E" w:rsidRDefault="00B84D3E" w:rsidP="00B84D3E">
      <w:pPr>
        <w:pStyle w:val="NoSpacing"/>
      </w:pPr>
      <w:r>
        <w:t>Stamford, CT</w:t>
      </w:r>
    </w:p>
    <w:p w:rsidR="00B84D3E" w:rsidRDefault="00B84D3E" w:rsidP="00B84D3E">
      <w:pPr>
        <w:pStyle w:val="NoSpacing"/>
      </w:pPr>
    </w:p>
    <w:p w:rsidR="00B84D3E" w:rsidRDefault="00B84D3E" w:rsidP="00B84D3E">
      <w:pPr>
        <w:pStyle w:val="NoSpacing"/>
      </w:pPr>
      <w:r w:rsidRPr="00B84D3E">
        <w:rPr>
          <w:b/>
          <w:u w:val="single"/>
        </w:rPr>
        <w:t>Summary</w:t>
      </w:r>
      <w:r>
        <w:t>:</w:t>
      </w:r>
    </w:p>
    <w:p w:rsidR="00B84D3E" w:rsidRDefault="00B84D3E" w:rsidP="00B84D3E">
      <w:pPr>
        <w:jc w:val="both"/>
        <w:rPr>
          <w:rFonts w:ascii="Calibri" w:hAnsi="Calibri"/>
        </w:rPr>
      </w:pPr>
    </w:p>
    <w:p w:rsidR="00B84D3E" w:rsidRDefault="00B84D3E" w:rsidP="00B84D3E">
      <w:pPr>
        <w:jc w:val="both"/>
        <w:rPr>
          <w:rFonts w:ascii="Calibri" w:hAnsi="Calibri"/>
        </w:rPr>
      </w:pPr>
      <w:bookmarkStart w:id="0" w:name="_GoBack"/>
      <w:bookmarkEnd w:id="0"/>
      <w:r>
        <w:rPr>
          <w:rFonts w:ascii="Calibri" w:hAnsi="Calibri"/>
        </w:rPr>
        <w:t>The Treasury Manager will work closely with the Assistant Treasurer and the rest of the Treasury Department to support all U.S. and Canadian treasury activities.  This position requires demonstrated treasury and financial management skills and a working knowledge of general accounting principles and generally accepted auditing standards as they relate to Treasury.  Qualified candidates must possess a high level of motivation, initiative and leadership.</w:t>
      </w:r>
    </w:p>
    <w:p w:rsidR="00B84D3E" w:rsidRDefault="00B84D3E" w:rsidP="00B84D3E">
      <w:pPr>
        <w:jc w:val="both"/>
        <w:rPr>
          <w:rFonts w:ascii="Calibri" w:hAnsi="Calibri"/>
          <w:b/>
          <w:u w:val="single"/>
        </w:rPr>
      </w:pPr>
    </w:p>
    <w:p w:rsidR="00B84D3E" w:rsidRDefault="00B84D3E" w:rsidP="00B84D3E">
      <w:pPr>
        <w:jc w:val="both"/>
        <w:rPr>
          <w:rFonts w:ascii="Calibri" w:hAnsi="Calibri"/>
          <w:b/>
          <w:u w:val="single"/>
        </w:rPr>
      </w:pPr>
      <w:r>
        <w:rPr>
          <w:rFonts w:ascii="Calibri" w:hAnsi="Calibri"/>
          <w:b/>
          <w:u w:val="single"/>
        </w:rPr>
        <w:t>Responsibilities:</w:t>
      </w:r>
    </w:p>
    <w:p w:rsidR="00B84D3E" w:rsidRDefault="00B84D3E" w:rsidP="00B84D3E">
      <w:pPr>
        <w:jc w:val="both"/>
        <w:rPr>
          <w:rFonts w:ascii="Calibri" w:hAnsi="Calibri"/>
        </w:rPr>
      </w:pPr>
    </w:p>
    <w:p w:rsidR="00B84D3E" w:rsidRDefault="00B84D3E" w:rsidP="00B84D3E">
      <w:pPr>
        <w:numPr>
          <w:ilvl w:val="0"/>
          <w:numId w:val="1"/>
        </w:numPr>
        <w:rPr>
          <w:rFonts w:ascii="Calibri" w:hAnsi="Calibri"/>
        </w:rPr>
      </w:pPr>
      <w:r>
        <w:rPr>
          <w:rFonts w:ascii="Calibri" w:hAnsi="Calibri"/>
        </w:rPr>
        <w:t>Oversees daily corporate cash management activities in the U.S. and Canada</w:t>
      </w:r>
    </w:p>
    <w:p w:rsidR="00B84D3E" w:rsidRDefault="00B84D3E" w:rsidP="00B84D3E">
      <w:pPr>
        <w:numPr>
          <w:ilvl w:val="0"/>
          <w:numId w:val="1"/>
        </w:numPr>
        <w:jc w:val="both"/>
        <w:rPr>
          <w:rFonts w:ascii="Calibri" w:hAnsi="Calibri"/>
        </w:rPr>
      </w:pPr>
      <w:r>
        <w:rPr>
          <w:rFonts w:ascii="Calibri" w:hAnsi="Calibri"/>
        </w:rPr>
        <w:t>Oversees all accounts domiciled in the U.S. and Canada, and management of all related documentation</w:t>
      </w:r>
    </w:p>
    <w:p w:rsidR="00B84D3E" w:rsidRDefault="00B84D3E" w:rsidP="00B84D3E">
      <w:pPr>
        <w:numPr>
          <w:ilvl w:val="0"/>
          <w:numId w:val="1"/>
        </w:numPr>
        <w:jc w:val="both"/>
        <w:rPr>
          <w:rFonts w:ascii="Calibri" w:hAnsi="Calibri"/>
        </w:rPr>
      </w:pPr>
      <w:r>
        <w:rPr>
          <w:rFonts w:ascii="Calibri" w:hAnsi="Calibri"/>
        </w:rPr>
        <w:t>Oversees borrowing / investment activities to ensure optimal liquidity</w:t>
      </w:r>
    </w:p>
    <w:p w:rsidR="00B84D3E" w:rsidRDefault="00B84D3E" w:rsidP="00B84D3E">
      <w:pPr>
        <w:numPr>
          <w:ilvl w:val="0"/>
          <w:numId w:val="1"/>
        </w:numPr>
        <w:jc w:val="both"/>
        <w:rPr>
          <w:rFonts w:ascii="Calibri" w:hAnsi="Calibri"/>
        </w:rPr>
      </w:pPr>
      <w:r>
        <w:rPr>
          <w:rFonts w:ascii="Calibri" w:hAnsi="Calibri"/>
        </w:rPr>
        <w:t>Manages short and long-term debt monitoring, compliance and reporting</w:t>
      </w:r>
    </w:p>
    <w:p w:rsidR="00B84D3E" w:rsidRDefault="00B84D3E" w:rsidP="00B84D3E">
      <w:pPr>
        <w:numPr>
          <w:ilvl w:val="0"/>
          <w:numId w:val="1"/>
        </w:numPr>
        <w:jc w:val="both"/>
        <w:rPr>
          <w:rFonts w:ascii="Calibri" w:hAnsi="Calibri"/>
        </w:rPr>
      </w:pPr>
      <w:r>
        <w:rPr>
          <w:rFonts w:ascii="Calibri" w:hAnsi="Calibri"/>
        </w:rPr>
        <w:t>Oversees corporate credit card, P-card and T&amp;E card operations</w:t>
      </w:r>
    </w:p>
    <w:p w:rsidR="00B84D3E" w:rsidRDefault="00B84D3E" w:rsidP="00B84D3E">
      <w:pPr>
        <w:numPr>
          <w:ilvl w:val="0"/>
          <w:numId w:val="1"/>
        </w:numPr>
        <w:rPr>
          <w:rFonts w:ascii="Calibri" w:hAnsi="Calibri"/>
        </w:rPr>
      </w:pPr>
      <w:r>
        <w:rPr>
          <w:rFonts w:ascii="Calibri" w:hAnsi="Calibri"/>
        </w:rPr>
        <w:t>Manages the vendor master file for all U.S. and Canadian companies managed by the Corporate Office</w:t>
      </w:r>
    </w:p>
    <w:p w:rsidR="00B84D3E" w:rsidRDefault="00B84D3E" w:rsidP="00B84D3E">
      <w:pPr>
        <w:numPr>
          <w:ilvl w:val="0"/>
          <w:numId w:val="1"/>
        </w:numPr>
        <w:jc w:val="both"/>
        <w:rPr>
          <w:rFonts w:ascii="Calibri" w:hAnsi="Calibri"/>
        </w:rPr>
      </w:pPr>
      <w:r>
        <w:rPr>
          <w:rFonts w:ascii="Calibri" w:hAnsi="Calibri"/>
        </w:rPr>
        <w:t>Ensures compliance with Sarbanes Oxley, internal controls and Corporate policies</w:t>
      </w:r>
    </w:p>
    <w:p w:rsidR="00B84D3E" w:rsidRDefault="00B84D3E" w:rsidP="00B84D3E">
      <w:pPr>
        <w:numPr>
          <w:ilvl w:val="0"/>
          <w:numId w:val="1"/>
        </w:numPr>
        <w:jc w:val="both"/>
        <w:rPr>
          <w:rFonts w:ascii="Calibri" w:hAnsi="Calibri"/>
        </w:rPr>
      </w:pPr>
      <w:r>
        <w:rPr>
          <w:rFonts w:ascii="Calibri" w:hAnsi="Calibri"/>
        </w:rPr>
        <w:t>Analyzes bank fees and proposes cost savings alternatives, as appropriate</w:t>
      </w:r>
    </w:p>
    <w:p w:rsidR="00B84D3E" w:rsidRDefault="00B84D3E" w:rsidP="00B84D3E">
      <w:pPr>
        <w:numPr>
          <w:ilvl w:val="0"/>
          <w:numId w:val="1"/>
        </w:numPr>
        <w:jc w:val="both"/>
        <w:rPr>
          <w:rFonts w:ascii="Calibri" w:hAnsi="Calibri"/>
        </w:rPr>
      </w:pPr>
      <w:r>
        <w:rPr>
          <w:rFonts w:ascii="Calibri" w:hAnsi="Calibri"/>
        </w:rPr>
        <w:t xml:space="preserve">Provides back-up and assistance to International Treasury Manager trading and confirming the Company’s foreign exchange transactions </w:t>
      </w:r>
    </w:p>
    <w:p w:rsidR="00B84D3E" w:rsidRDefault="00B84D3E" w:rsidP="00B84D3E">
      <w:pPr>
        <w:numPr>
          <w:ilvl w:val="0"/>
          <w:numId w:val="1"/>
        </w:numPr>
        <w:jc w:val="both"/>
        <w:rPr>
          <w:rFonts w:ascii="Calibri" w:hAnsi="Calibri"/>
        </w:rPr>
      </w:pPr>
      <w:r>
        <w:rPr>
          <w:rFonts w:ascii="Calibri" w:hAnsi="Calibri"/>
        </w:rPr>
        <w:t>Provides back-up and assistance to Assistant Treasurer overseeing the Company’s Stock Incentive Plan</w:t>
      </w:r>
    </w:p>
    <w:p w:rsidR="00B84D3E" w:rsidRDefault="00B84D3E" w:rsidP="00B84D3E">
      <w:pPr>
        <w:numPr>
          <w:ilvl w:val="0"/>
          <w:numId w:val="1"/>
        </w:numPr>
        <w:jc w:val="both"/>
        <w:rPr>
          <w:rFonts w:ascii="Calibri" w:hAnsi="Calibri"/>
        </w:rPr>
      </w:pPr>
      <w:r>
        <w:rPr>
          <w:rFonts w:ascii="Calibri" w:hAnsi="Calibri"/>
        </w:rPr>
        <w:t>Provides back-up and assistance to Assistant Treasurer managing retirement plan and philanthropic fund investments</w:t>
      </w:r>
    </w:p>
    <w:p w:rsidR="00B84D3E" w:rsidRDefault="00B84D3E" w:rsidP="00B84D3E">
      <w:pPr>
        <w:numPr>
          <w:ilvl w:val="0"/>
          <w:numId w:val="1"/>
        </w:numPr>
        <w:jc w:val="both"/>
        <w:rPr>
          <w:rFonts w:ascii="Calibri" w:hAnsi="Calibri"/>
        </w:rPr>
      </w:pPr>
      <w:r>
        <w:rPr>
          <w:rFonts w:ascii="Calibri" w:hAnsi="Calibri"/>
        </w:rPr>
        <w:t>Assists with the oversight and management of bank relationships</w:t>
      </w:r>
    </w:p>
    <w:p w:rsidR="00B84D3E" w:rsidRDefault="00B84D3E" w:rsidP="00B84D3E">
      <w:pPr>
        <w:numPr>
          <w:ilvl w:val="0"/>
          <w:numId w:val="1"/>
        </w:numPr>
        <w:jc w:val="both"/>
        <w:rPr>
          <w:rFonts w:ascii="Calibri" w:hAnsi="Calibri"/>
        </w:rPr>
      </w:pPr>
      <w:r>
        <w:rPr>
          <w:rFonts w:ascii="Calibri" w:hAnsi="Calibri"/>
        </w:rPr>
        <w:t>Assists the Treasury Department with the annual budgeting process and forecast updates</w:t>
      </w:r>
    </w:p>
    <w:p w:rsidR="00B84D3E" w:rsidRDefault="00B84D3E" w:rsidP="00B84D3E">
      <w:pPr>
        <w:numPr>
          <w:ilvl w:val="0"/>
          <w:numId w:val="1"/>
        </w:numPr>
        <w:jc w:val="both"/>
        <w:rPr>
          <w:rFonts w:ascii="Calibri" w:hAnsi="Calibri"/>
        </w:rPr>
      </w:pPr>
      <w:r>
        <w:rPr>
          <w:rFonts w:ascii="Calibri" w:hAnsi="Calibri"/>
        </w:rPr>
        <w:t>Leads and/or assists Treasury Department projects as required / assigned</w:t>
      </w:r>
    </w:p>
    <w:p w:rsidR="00B84D3E" w:rsidRDefault="00B84D3E" w:rsidP="00B84D3E">
      <w:pPr>
        <w:numPr>
          <w:ilvl w:val="0"/>
          <w:numId w:val="1"/>
        </w:numPr>
        <w:jc w:val="both"/>
        <w:rPr>
          <w:rFonts w:ascii="Calibri" w:hAnsi="Calibri"/>
        </w:rPr>
      </w:pPr>
      <w:r>
        <w:rPr>
          <w:rFonts w:ascii="Calibri" w:hAnsi="Calibri"/>
        </w:rPr>
        <w:t>Directly supervises one Senior Treasury Analyst</w:t>
      </w:r>
    </w:p>
    <w:p w:rsidR="00B84D3E" w:rsidRDefault="00B84D3E" w:rsidP="00B84D3E">
      <w:pPr>
        <w:tabs>
          <w:tab w:val="left" w:pos="3018"/>
        </w:tabs>
        <w:jc w:val="both"/>
        <w:rPr>
          <w:rFonts w:ascii="Calibri" w:hAnsi="Calibri"/>
        </w:rPr>
      </w:pPr>
      <w:r>
        <w:rPr>
          <w:rFonts w:ascii="Calibri" w:hAnsi="Calibri"/>
        </w:rPr>
        <w:tab/>
      </w:r>
    </w:p>
    <w:p w:rsidR="00B84D3E" w:rsidRDefault="00B84D3E" w:rsidP="00B84D3E">
      <w:pPr>
        <w:jc w:val="both"/>
        <w:rPr>
          <w:rFonts w:ascii="Calibri" w:hAnsi="Calibri"/>
          <w:b/>
          <w:u w:val="single"/>
        </w:rPr>
      </w:pPr>
      <w:r>
        <w:rPr>
          <w:rFonts w:ascii="Calibri" w:hAnsi="Calibri"/>
          <w:b/>
          <w:u w:val="single"/>
        </w:rPr>
        <w:t xml:space="preserve">Qualifications: </w:t>
      </w:r>
    </w:p>
    <w:p w:rsidR="00B84D3E" w:rsidRDefault="00B84D3E" w:rsidP="00B84D3E">
      <w:pPr>
        <w:jc w:val="both"/>
        <w:rPr>
          <w:rFonts w:ascii="Calibri" w:hAnsi="Calibri"/>
          <w:b/>
          <w:u w:val="single"/>
        </w:rPr>
      </w:pPr>
    </w:p>
    <w:p w:rsidR="00B84D3E" w:rsidRDefault="00B84D3E" w:rsidP="00B84D3E">
      <w:pPr>
        <w:numPr>
          <w:ilvl w:val="0"/>
          <w:numId w:val="2"/>
        </w:numPr>
        <w:rPr>
          <w:rFonts w:ascii="Calibri" w:hAnsi="Calibri"/>
        </w:rPr>
      </w:pPr>
      <w:r>
        <w:rPr>
          <w:rFonts w:ascii="Calibri" w:hAnsi="Calibri"/>
        </w:rPr>
        <w:t>Bachelor’s degree in Finance or related field required</w:t>
      </w:r>
    </w:p>
    <w:p w:rsidR="00B84D3E" w:rsidRDefault="00B84D3E" w:rsidP="00B84D3E">
      <w:pPr>
        <w:numPr>
          <w:ilvl w:val="0"/>
          <w:numId w:val="2"/>
        </w:numPr>
        <w:rPr>
          <w:rFonts w:ascii="Calibri" w:hAnsi="Calibri"/>
        </w:rPr>
      </w:pPr>
      <w:r>
        <w:rPr>
          <w:rFonts w:ascii="Calibri" w:hAnsi="Calibri"/>
        </w:rPr>
        <w:t>Master’s Degree (MBA) preferred</w:t>
      </w:r>
    </w:p>
    <w:p w:rsidR="00B84D3E" w:rsidRDefault="00B84D3E" w:rsidP="00B84D3E">
      <w:pPr>
        <w:numPr>
          <w:ilvl w:val="0"/>
          <w:numId w:val="2"/>
        </w:numPr>
        <w:rPr>
          <w:rFonts w:ascii="Calibri" w:hAnsi="Calibri"/>
        </w:rPr>
      </w:pPr>
      <w:r>
        <w:rPr>
          <w:rFonts w:ascii="Calibri" w:hAnsi="Calibri"/>
        </w:rPr>
        <w:t xml:space="preserve">Certified Treasury Professional (CTP) certification desirable </w:t>
      </w:r>
    </w:p>
    <w:p w:rsidR="00B84D3E" w:rsidRDefault="00B84D3E" w:rsidP="00B84D3E">
      <w:pPr>
        <w:numPr>
          <w:ilvl w:val="0"/>
          <w:numId w:val="2"/>
        </w:numPr>
        <w:rPr>
          <w:rFonts w:ascii="Calibri" w:hAnsi="Calibri"/>
        </w:rPr>
      </w:pPr>
      <w:r>
        <w:rPr>
          <w:rFonts w:ascii="Calibri" w:hAnsi="Calibri"/>
        </w:rPr>
        <w:t xml:space="preserve">7 plus  years of Corporate Treasury experience required </w:t>
      </w:r>
    </w:p>
    <w:p w:rsidR="00B84D3E" w:rsidRDefault="00B84D3E" w:rsidP="00B84D3E">
      <w:pPr>
        <w:numPr>
          <w:ilvl w:val="0"/>
          <w:numId w:val="2"/>
        </w:numPr>
        <w:rPr>
          <w:rFonts w:ascii="Calibri" w:hAnsi="Calibri"/>
        </w:rPr>
      </w:pPr>
      <w:r>
        <w:rPr>
          <w:rFonts w:ascii="Calibri" w:hAnsi="Calibri"/>
        </w:rPr>
        <w:t>Comfortable dealing with senior management, operating management and external contacts such as banks, auditors and consultants</w:t>
      </w:r>
    </w:p>
    <w:p w:rsidR="00B84D3E" w:rsidRDefault="00B84D3E" w:rsidP="00B84D3E">
      <w:pPr>
        <w:numPr>
          <w:ilvl w:val="0"/>
          <w:numId w:val="2"/>
        </w:numPr>
        <w:rPr>
          <w:rFonts w:ascii="Calibri" w:hAnsi="Calibri"/>
        </w:rPr>
      </w:pPr>
      <w:r>
        <w:rPr>
          <w:rFonts w:ascii="Calibri" w:hAnsi="Calibri"/>
        </w:rPr>
        <w:t xml:space="preserve">Demonstrate the ability to be coachable and trainable for cross-training/development within the Treasury function </w:t>
      </w:r>
    </w:p>
    <w:p w:rsidR="00B84D3E" w:rsidRDefault="00B84D3E" w:rsidP="00B84D3E">
      <w:pPr>
        <w:numPr>
          <w:ilvl w:val="0"/>
          <w:numId w:val="2"/>
        </w:numPr>
        <w:rPr>
          <w:rFonts w:ascii="Calibri" w:hAnsi="Calibri"/>
        </w:rPr>
      </w:pPr>
      <w:r>
        <w:rPr>
          <w:rFonts w:ascii="Calibri" w:hAnsi="Calibri"/>
        </w:rPr>
        <w:t xml:space="preserve">Exceptional communication and grammatical skills (written and oral) </w:t>
      </w:r>
    </w:p>
    <w:p w:rsidR="00B84D3E" w:rsidRDefault="00B84D3E" w:rsidP="00B84D3E">
      <w:pPr>
        <w:numPr>
          <w:ilvl w:val="0"/>
          <w:numId w:val="2"/>
        </w:numPr>
        <w:rPr>
          <w:rFonts w:ascii="Calibri" w:hAnsi="Calibri"/>
        </w:rPr>
      </w:pPr>
      <w:r>
        <w:rPr>
          <w:rFonts w:ascii="Calibri" w:hAnsi="Calibri"/>
        </w:rPr>
        <w:t>Ability to work in a fast-paced environment and have strong prioritization, planning and organizational skills</w:t>
      </w:r>
    </w:p>
    <w:p w:rsidR="00B84D3E" w:rsidRDefault="00B84D3E" w:rsidP="00B84D3E">
      <w:pPr>
        <w:numPr>
          <w:ilvl w:val="0"/>
          <w:numId w:val="2"/>
        </w:numPr>
        <w:rPr>
          <w:rFonts w:ascii="Calibri" w:hAnsi="Calibri"/>
        </w:rPr>
      </w:pPr>
      <w:r>
        <w:rPr>
          <w:rFonts w:ascii="Calibri" w:hAnsi="Calibri"/>
        </w:rPr>
        <w:t>Proficient with Microsoft Office applications</w:t>
      </w:r>
    </w:p>
    <w:p w:rsidR="00B84D3E" w:rsidRDefault="00B84D3E" w:rsidP="00B84D3E">
      <w:pPr>
        <w:numPr>
          <w:ilvl w:val="0"/>
          <w:numId w:val="2"/>
        </w:numPr>
        <w:rPr>
          <w:rFonts w:ascii="Calibri" w:hAnsi="Calibri"/>
        </w:rPr>
      </w:pPr>
      <w:r>
        <w:rPr>
          <w:rFonts w:ascii="Calibri" w:hAnsi="Calibri"/>
        </w:rPr>
        <w:t>Knowledge of one or more Treasury Management Workstation products preferred</w:t>
      </w:r>
    </w:p>
    <w:p w:rsidR="00B84D3E" w:rsidRDefault="00B84D3E" w:rsidP="00B84D3E">
      <w:pPr>
        <w:pStyle w:val="NoSpacing"/>
      </w:pPr>
    </w:p>
    <w:sectPr w:rsidR="00B84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90515"/>
    <w:multiLevelType w:val="hybridMultilevel"/>
    <w:tmpl w:val="5CD60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AB00389"/>
    <w:multiLevelType w:val="hybridMultilevel"/>
    <w:tmpl w:val="4A064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D3E"/>
    <w:rsid w:val="00271463"/>
    <w:rsid w:val="003B104E"/>
    <w:rsid w:val="0067627F"/>
    <w:rsid w:val="00A4320B"/>
    <w:rsid w:val="00B566C8"/>
    <w:rsid w:val="00B84D3E"/>
    <w:rsid w:val="00E00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9A4FD"/>
  <w15:chartTrackingRefBased/>
  <w15:docId w15:val="{12A10BC0-A4A9-43E6-B1E1-9C3531A07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84D3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4D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24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dc:creator>
  <cp:keywords/>
  <dc:description/>
  <cp:lastModifiedBy>Marty</cp:lastModifiedBy>
  <cp:revision>1</cp:revision>
  <dcterms:created xsi:type="dcterms:W3CDTF">2017-03-28T17:38:00Z</dcterms:created>
  <dcterms:modified xsi:type="dcterms:W3CDTF">2017-03-28T17:43:00Z</dcterms:modified>
</cp:coreProperties>
</file>