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E0F" w:rsidRDefault="001348EF" w:rsidP="001348EF">
      <w:pPr>
        <w:pStyle w:val="NoSpacing"/>
      </w:pPr>
      <w:r>
        <w:t>CAM 1801003</w:t>
      </w:r>
    </w:p>
    <w:p w:rsidR="001348EF" w:rsidRDefault="001348EF" w:rsidP="001348EF">
      <w:pPr>
        <w:pStyle w:val="NoSpacing"/>
      </w:pPr>
    </w:p>
    <w:p w:rsidR="001348EF" w:rsidRDefault="001348EF" w:rsidP="001348EF">
      <w:pPr>
        <w:pStyle w:val="NoSpacing"/>
      </w:pPr>
      <w:r>
        <w:t xml:space="preserve">Treasury and Risk </w:t>
      </w:r>
      <w:bookmarkStart w:id="0" w:name="_GoBack"/>
      <w:bookmarkEnd w:id="0"/>
      <w:r>
        <w:t>Analyst</w:t>
      </w:r>
    </w:p>
    <w:p w:rsidR="001348EF" w:rsidRDefault="001348EF" w:rsidP="001348EF">
      <w:pPr>
        <w:pStyle w:val="NoSpacing"/>
      </w:pPr>
      <w:r>
        <w:t>Columbus, GA</w:t>
      </w:r>
    </w:p>
    <w:p w:rsidR="001348EF" w:rsidRDefault="001348EF" w:rsidP="001348EF">
      <w:pPr>
        <w:pStyle w:val="NoSpacing"/>
      </w:pPr>
    </w:p>
    <w:p w:rsidR="001348EF" w:rsidRDefault="001348EF" w:rsidP="001348EF">
      <w:pPr>
        <w:pStyle w:val="NoSpacing"/>
      </w:pPr>
      <w:r>
        <w:t>Summary:</w:t>
      </w:r>
    </w:p>
    <w:p w:rsidR="001348EF" w:rsidRDefault="001348EF" w:rsidP="001348EF">
      <w:pPr>
        <w:pStyle w:val="NoSpacing"/>
      </w:pPr>
      <w:r>
        <w:t>Assist with the development and implementation of global treasury, finance and risk management processes, procedures and policy management for the worldwide operations of the Company.  Prepare models and forecast returns, along with cash, investments, debt and equity, ensuring adequate liquidity for immediate and future needs.  Perform research, qualitative and quantitative analyses.  Assist with tax matters as deemed necessary.</w:t>
      </w:r>
    </w:p>
    <w:p w:rsidR="001348EF" w:rsidRDefault="001348EF" w:rsidP="001348EF">
      <w:pPr>
        <w:pStyle w:val="NoSpacing"/>
      </w:pPr>
    </w:p>
    <w:p w:rsidR="001348EF" w:rsidRDefault="001348EF" w:rsidP="001348EF">
      <w:pPr>
        <w:pStyle w:val="NoSpacing"/>
      </w:pPr>
      <w:r>
        <w:t>Responsibilities:</w:t>
      </w:r>
    </w:p>
    <w:p w:rsidR="001348EF" w:rsidRDefault="001348EF" w:rsidP="001348EF">
      <w:pPr>
        <w:pStyle w:val="NoSpacing"/>
        <w:numPr>
          <w:ilvl w:val="0"/>
          <w:numId w:val="1"/>
        </w:numPr>
      </w:pPr>
      <w:r>
        <w:t>Assist with the development, administration and support of the cash and financing forecast, contribute to the global cash management strategy, coordinate the evaluation of new banking products and services, ensure and monitor compliance with bank governance and policies, accurate bank transactional reporting, online treasury systems and support for letters of credit, guarantees and bond requirements.</w:t>
      </w:r>
    </w:p>
    <w:p w:rsidR="001348EF" w:rsidRDefault="001348EF" w:rsidP="001348EF">
      <w:pPr>
        <w:pStyle w:val="NoSpacing"/>
        <w:numPr>
          <w:ilvl w:val="0"/>
          <w:numId w:val="1"/>
        </w:numPr>
      </w:pPr>
      <w:r>
        <w:t>Prepare debt compliance reports and communications with outside lenders, maintain a calendar to ensure timely compliance reporting, forecasts and payments within established deadlines.</w:t>
      </w:r>
    </w:p>
    <w:p w:rsidR="001348EF" w:rsidRDefault="001348EF" w:rsidP="001348EF">
      <w:pPr>
        <w:pStyle w:val="NoSpacing"/>
        <w:numPr>
          <w:ilvl w:val="0"/>
          <w:numId w:val="1"/>
        </w:numPr>
      </w:pPr>
      <w:r>
        <w:t>Assist with updating, drafting and obtaining appropriate input and approvals for the Company’s Treasury and Risk Management policies including administration of processes, procedures and programs addressing compliance with contractual, safety, statutory and industry best practices.</w:t>
      </w:r>
    </w:p>
    <w:p w:rsidR="001348EF" w:rsidRDefault="001348EF" w:rsidP="001348EF">
      <w:pPr>
        <w:pStyle w:val="NoSpacing"/>
        <w:numPr>
          <w:ilvl w:val="0"/>
          <w:numId w:val="1"/>
        </w:numPr>
      </w:pPr>
      <w:r>
        <w:t>Monitor risk of loss to which the Company’s assets are exposed, including credit, foreign exchange and financial derivatives and analyze such risk to help determine whether they can be controlled, reduced, eliminated and/or insured. Suggest policies and guidelines, assist with efforts to communicate throughout the Company and with mark-to-market bank reporting, as needed.</w:t>
      </w:r>
    </w:p>
    <w:p w:rsidR="001348EF" w:rsidRDefault="001348EF" w:rsidP="001348EF">
      <w:pPr>
        <w:pStyle w:val="NoSpacing"/>
        <w:numPr>
          <w:ilvl w:val="0"/>
          <w:numId w:val="1"/>
        </w:numPr>
      </w:pPr>
      <w:r>
        <w:t>Compile and perform statistical analyses as required to meet with the Company’s treasury, finance and risk management needs, including Corporate valuation, ROI for planned investments and cost of capital analyses.</w:t>
      </w:r>
    </w:p>
    <w:p w:rsidR="001348EF" w:rsidRDefault="001348EF" w:rsidP="001348EF">
      <w:pPr>
        <w:pStyle w:val="NoSpacing"/>
        <w:numPr>
          <w:ilvl w:val="0"/>
          <w:numId w:val="1"/>
        </w:numPr>
      </w:pPr>
      <w:r>
        <w:t>Maintain original files for investments, banking, debt, lease, derivatives, philanthropic donations and shareholder-related transactions to include Non-Disclosure Agreements and related financial information.</w:t>
      </w:r>
    </w:p>
    <w:p w:rsidR="001348EF" w:rsidRDefault="001348EF" w:rsidP="001348EF">
      <w:pPr>
        <w:pStyle w:val="NoSpacing"/>
        <w:numPr>
          <w:ilvl w:val="0"/>
          <w:numId w:val="1"/>
        </w:numPr>
      </w:pPr>
      <w:r>
        <w:t>Maintain planning and budget assumptions for treasury, finance and risk management programs and assess, implement and report actual cost allocations, code expenses and accruals to financial accounts, calculate funding and accrual levels, supporting accounting as necessary.</w:t>
      </w:r>
    </w:p>
    <w:p w:rsidR="001348EF" w:rsidRDefault="001348EF" w:rsidP="001348EF">
      <w:pPr>
        <w:pStyle w:val="NoSpacing"/>
        <w:numPr>
          <w:ilvl w:val="0"/>
          <w:numId w:val="1"/>
        </w:numPr>
      </w:pPr>
      <w:r>
        <w:t>Maintain an up-to-date knowledge and understanding of industry best practices, for statutory and tax purposes in those jurisdictions where the Company conducts business; monitor trends to include proposed changes.</w:t>
      </w:r>
    </w:p>
    <w:p w:rsidR="001348EF" w:rsidRDefault="001348EF" w:rsidP="001348EF">
      <w:pPr>
        <w:pStyle w:val="NoSpacing"/>
      </w:pPr>
    </w:p>
    <w:p w:rsidR="001348EF" w:rsidRDefault="001348EF" w:rsidP="001348EF">
      <w:pPr>
        <w:pStyle w:val="NoSpacing"/>
      </w:pPr>
      <w:r>
        <w:t>Requirements:</w:t>
      </w:r>
    </w:p>
    <w:p w:rsidR="001348EF" w:rsidRDefault="001348EF" w:rsidP="001348EF">
      <w:pPr>
        <w:pStyle w:val="NoSpacing"/>
        <w:numPr>
          <w:ilvl w:val="0"/>
          <w:numId w:val="2"/>
        </w:numPr>
      </w:pPr>
      <w:r>
        <w:t>Bachelor’s degree in Business Administration, Finance, Risk Management, or related field.</w:t>
      </w:r>
    </w:p>
    <w:p w:rsidR="001348EF" w:rsidRDefault="001348EF" w:rsidP="001348EF">
      <w:pPr>
        <w:pStyle w:val="NoSpacing"/>
        <w:numPr>
          <w:ilvl w:val="0"/>
          <w:numId w:val="2"/>
        </w:numPr>
      </w:pPr>
      <w:r>
        <w:t>Three (3) years of international treasury required.</w:t>
      </w:r>
    </w:p>
    <w:p w:rsidR="001348EF" w:rsidRDefault="001348EF" w:rsidP="001348EF">
      <w:pPr>
        <w:pStyle w:val="NoSpacing"/>
        <w:numPr>
          <w:ilvl w:val="0"/>
          <w:numId w:val="2"/>
        </w:numPr>
      </w:pPr>
      <w:r>
        <w:t>Three (3) years or more of progressive finance and risk management experience for a multinational Company is preferred.</w:t>
      </w:r>
    </w:p>
    <w:p w:rsidR="001348EF" w:rsidRDefault="001348EF" w:rsidP="001348EF">
      <w:pPr>
        <w:pStyle w:val="NoSpacing"/>
        <w:numPr>
          <w:ilvl w:val="0"/>
          <w:numId w:val="2"/>
        </w:numPr>
      </w:pPr>
      <w:r>
        <w:t>Knowledge of Treasury and Risk Management standards of practice, concepts, and tools.</w:t>
      </w:r>
    </w:p>
    <w:p w:rsidR="001348EF" w:rsidRDefault="001348EF" w:rsidP="001348EF">
      <w:pPr>
        <w:pStyle w:val="NoSpacing"/>
        <w:numPr>
          <w:ilvl w:val="0"/>
          <w:numId w:val="2"/>
        </w:numPr>
      </w:pPr>
      <w:r>
        <w:lastRenderedPageBreak/>
        <w:t>Proficiency using a Personal Computer (PC) to include Microsoft Word, Excel and PowerPoint.</w:t>
      </w:r>
    </w:p>
    <w:p w:rsidR="001348EF" w:rsidRDefault="001348EF" w:rsidP="001348EF">
      <w:pPr>
        <w:pStyle w:val="NoSpacing"/>
        <w:numPr>
          <w:ilvl w:val="0"/>
          <w:numId w:val="2"/>
        </w:numPr>
      </w:pPr>
      <w:r>
        <w:t>Proficiency using a multination/multicurrency report writing application (i.e., SAP/BPC).</w:t>
      </w:r>
    </w:p>
    <w:p w:rsidR="001348EF" w:rsidRDefault="001348EF" w:rsidP="001348EF">
      <w:pPr>
        <w:pStyle w:val="NoSpacing"/>
        <w:numPr>
          <w:ilvl w:val="0"/>
          <w:numId w:val="2"/>
        </w:numPr>
      </w:pPr>
      <w:r>
        <w:t>Solid teamwork and interpersonal skills and the ability to effectively communicate with team members and senior management.</w:t>
      </w:r>
    </w:p>
    <w:p w:rsidR="001348EF" w:rsidRDefault="001348EF" w:rsidP="001348EF">
      <w:pPr>
        <w:pStyle w:val="NoSpacing"/>
        <w:numPr>
          <w:ilvl w:val="0"/>
          <w:numId w:val="2"/>
        </w:numPr>
      </w:pPr>
      <w:r>
        <w:t>Strong oral and written communication skills and the ability to present and discuss technical information in a way that establishes rapport, persuade others, and gains understanding.</w:t>
      </w:r>
    </w:p>
    <w:p w:rsidR="001348EF" w:rsidRDefault="001348EF" w:rsidP="001348EF">
      <w:pPr>
        <w:pStyle w:val="NoSpacing"/>
        <w:numPr>
          <w:ilvl w:val="0"/>
          <w:numId w:val="2"/>
        </w:numPr>
      </w:pPr>
      <w:r>
        <w:t>Project management skills, including the ability to effectively manage multiple projects of various diverse scope in a cross-functional environment.</w:t>
      </w:r>
    </w:p>
    <w:p w:rsidR="001348EF" w:rsidRDefault="001348EF" w:rsidP="001348EF">
      <w:pPr>
        <w:pStyle w:val="NoSpacing"/>
        <w:numPr>
          <w:ilvl w:val="0"/>
          <w:numId w:val="2"/>
        </w:numPr>
      </w:pPr>
      <w:r>
        <w:t>Time management skills and the ability to work effectively under time constraints.</w:t>
      </w:r>
    </w:p>
    <w:p w:rsidR="001348EF" w:rsidRDefault="001348EF" w:rsidP="001348EF">
      <w:pPr>
        <w:pStyle w:val="NoSpacing"/>
        <w:numPr>
          <w:ilvl w:val="0"/>
          <w:numId w:val="2"/>
        </w:numPr>
      </w:pPr>
      <w:r>
        <w:t>Ability to leverage experiences and exercise independent judgment and creative problem-solving techniques in highly complex environment using leading-edge technology and/or diverse user systems.</w:t>
      </w:r>
    </w:p>
    <w:p w:rsidR="001348EF" w:rsidRDefault="001348EF" w:rsidP="001348EF">
      <w:pPr>
        <w:pStyle w:val="NoSpacing"/>
      </w:pPr>
    </w:p>
    <w:sectPr w:rsidR="00134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61A09"/>
    <w:multiLevelType w:val="hybridMultilevel"/>
    <w:tmpl w:val="C660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DA612A"/>
    <w:multiLevelType w:val="hybridMultilevel"/>
    <w:tmpl w:val="8FE2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EF"/>
    <w:rsid w:val="001348EF"/>
    <w:rsid w:val="00A7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FFD1"/>
  <w15:chartTrackingRefBased/>
  <w15:docId w15:val="{233FFA49-FDE5-4211-A5E2-92D02BD5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Campbell</dc:creator>
  <cp:keywords/>
  <dc:description/>
  <cp:lastModifiedBy>Martin Campbell</cp:lastModifiedBy>
  <cp:revision>1</cp:revision>
  <dcterms:created xsi:type="dcterms:W3CDTF">2018-01-16T12:56:00Z</dcterms:created>
  <dcterms:modified xsi:type="dcterms:W3CDTF">2018-01-16T13:05:00Z</dcterms:modified>
</cp:coreProperties>
</file>