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16" w:rsidRDefault="000B2A16" w:rsidP="000B2A16">
      <w:pPr>
        <w:pStyle w:val="NoSpacing"/>
      </w:pPr>
      <w:r>
        <w:t>CAM 1611002</w:t>
      </w:r>
    </w:p>
    <w:p w:rsidR="000B2A16" w:rsidRDefault="000B2A16" w:rsidP="000B2A16">
      <w:pPr>
        <w:pStyle w:val="NoSpacing"/>
      </w:pPr>
    </w:p>
    <w:p w:rsidR="000B2A16" w:rsidRDefault="000B2A16" w:rsidP="000B2A16">
      <w:pPr>
        <w:pStyle w:val="NoSpacing"/>
      </w:pPr>
      <w:r>
        <w:t>Treasury Manager</w:t>
      </w:r>
    </w:p>
    <w:p w:rsidR="000B2A16" w:rsidRDefault="000B2A16" w:rsidP="000B2A16">
      <w:pPr>
        <w:pStyle w:val="NoSpacing"/>
      </w:pPr>
      <w:r>
        <w:t>Mequon, WI</w:t>
      </w:r>
    </w:p>
    <w:p w:rsidR="000B2A16" w:rsidRDefault="000B2A16" w:rsidP="000B2A16">
      <w:pPr>
        <w:pStyle w:val="NoSpacing"/>
      </w:pPr>
    </w:p>
    <w:p w:rsidR="000B2A16" w:rsidRDefault="000B2A16" w:rsidP="000B2A16">
      <w:pPr>
        <w:pStyle w:val="NoSpacing"/>
      </w:pPr>
      <w:r>
        <w:t>Summary:</w:t>
      </w:r>
    </w:p>
    <w:p w:rsidR="000B2A16" w:rsidRDefault="000B2A16" w:rsidP="000B2A16">
      <w:pPr>
        <w:pStyle w:val="NoSpacing"/>
      </w:pPr>
      <w:r>
        <w:t>The Treasury Manager will be responsible for cash management, cash forecasting, driving automation and process improvements, and supporting a strong internal controls system.</w:t>
      </w:r>
    </w:p>
    <w:p w:rsidR="000B2A16" w:rsidRDefault="000B2A16" w:rsidP="000B2A16">
      <w:pPr>
        <w:pStyle w:val="NoSpacing"/>
      </w:pPr>
    </w:p>
    <w:p w:rsidR="000B2A16" w:rsidRDefault="000B2A16" w:rsidP="000B2A16">
      <w:pPr>
        <w:pStyle w:val="NoSpacing"/>
      </w:pPr>
      <w:r>
        <w:t>Responsibilities:</w:t>
      </w:r>
    </w:p>
    <w:p w:rsidR="000B2A16" w:rsidRDefault="000B2A16" w:rsidP="000B2A16">
      <w:pPr>
        <w:pStyle w:val="NoSpacing"/>
      </w:pPr>
      <w:r>
        <w:t>Cash Management</w:t>
      </w:r>
    </w:p>
    <w:p w:rsidR="000B2A16" w:rsidRDefault="000B2A16" w:rsidP="000B2A16">
      <w:pPr>
        <w:pStyle w:val="NoSpacing"/>
        <w:numPr>
          <w:ilvl w:val="0"/>
          <w:numId w:val="1"/>
        </w:numPr>
      </w:pPr>
      <w:r>
        <w:t>Manages daily cash position via online banking platform</w:t>
      </w:r>
    </w:p>
    <w:p w:rsidR="000B2A16" w:rsidRDefault="000B2A16" w:rsidP="000B2A16">
      <w:pPr>
        <w:pStyle w:val="NoSpacing"/>
        <w:numPr>
          <w:ilvl w:val="0"/>
          <w:numId w:val="1"/>
        </w:numPr>
      </w:pPr>
      <w:r>
        <w:t>Bank account management including administration of online banking platform and user entitlements</w:t>
      </w:r>
    </w:p>
    <w:p w:rsidR="000B2A16" w:rsidRDefault="000B2A16" w:rsidP="000B2A16">
      <w:pPr>
        <w:pStyle w:val="NoSpacing"/>
        <w:numPr>
          <w:ilvl w:val="0"/>
          <w:numId w:val="1"/>
        </w:numPr>
      </w:pPr>
      <w:r>
        <w:t>Develops and maintains entity and divisional level cash forecasting tools</w:t>
      </w:r>
    </w:p>
    <w:p w:rsidR="000B2A16" w:rsidRDefault="000B2A16" w:rsidP="000B2A16">
      <w:pPr>
        <w:pStyle w:val="NoSpacing"/>
        <w:numPr>
          <w:ilvl w:val="0"/>
          <w:numId w:val="1"/>
        </w:numPr>
      </w:pPr>
      <w:r>
        <w:t>Reviews and approves electronic payment requests, enforces and improves related internal controls</w:t>
      </w:r>
    </w:p>
    <w:p w:rsidR="000B2A16" w:rsidRDefault="000B2A16" w:rsidP="000B2A16">
      <w:pPr>
        <w:pStyle w:val="NoSpacing"/>
        <w:numPr>
          <w:ilvl w:val="0"/>
          <w:numId w:val="1"/>
        </w:numPr>
      </w:pPr>
      <w:r>
        <w:t>Measure and manage exchange rate risk, develop and implement hedging strategies where needed</w:t>
      </w:r>
    </w:p>
    <w:p w:rsidR="000B2A16" w:rsidRDefault="000B2A16" w:rsidP="000B2A16">
      <w:pPr>
        <w:pStyle w:val="NoSpacing"/>
        <w:numPr>
          <w:ilvl w:val="0"/>
          <w:numId w:val="1"/>
        </w:numPr>
      </w:pPr>
      <w:r>
        <w:t>Manage surplus cash investments, develop alternatives</w:t>
      </w:r>
    </w:p>
    <w:p w:rsidR="000B2A16" w:rsidRDefault="000B2A16" w:rsidP="000B2A16">
      <w:pPr>
        <w:pStyle w:val="NoSpacing"/>
      </w:pPr>
    </w:p>
    <w:p w:rsidR="000B2A16" w:rsidRDefault="000B2A16" w:rsidP="000B2A16">
      <w:pPr>
        <w:pStyle w:val="NoSpacing"/>
      </w:pPr>
      <w:r>
        <w:t>Financial Cl</w:t>
      </w:r>
      <w:r>
        <w:t>ose &amp; Reporting</w:t>
      </w:r>
    </w:p>
    <w:p w:rsidR="000B2A16" w:rsidRDefault="000B2A16" w:rsidP="000B2A16">
      <w:pPr>
        <w:pStyle w:val="NoSpacing"/>
        <w:numPr>
          <w:ilvl w:val="0"/>
          <w:numId w:val="2"/>
        </w:numPr>
      </w:pPr>
      <w:r>
        <w:t>Financial close responsibilities including journal entries, financial reporting, and reconciliations</w:t>
      </w:r>
    </w:p>
    <w:p w:rsidR="000B2A16" w:rsidRDefault="000B2A16" w:rsidP="000B2A16">
      <w:pPr>
        <w:pStyle w:val="NoSpacing"/>
        <w:numPr>
          <w:ilvl w:val="0"/>
          <w:numId w:val="2"/>
        </w:numPr>
      </w:pPr>
      <w:r>
        <w:t>Financial planning activities including budgeting and forecasting</w:t>
      </w:r>
    </w:p>
    <w:p w:rsidR="000B2A16" w:rsidRDefault="000B2A16" w:rsidP="000B2A16">
      <w:pPr>
        <w:pStyle w:val="NoSpacing"/>
        <w:numPr>
          <w:ilvl w:val="0"/>
          <w:numId w:val="2"/>
        </w:numPr>
      </w:pPr>
      <w:r>
        <w:t>Prepares quarterly debt covenant calculations and anticipate effect of events that may affect compliance</w:t>
      </w:r>
    </w:p>
    <w:p w:rsidR="000B2A16" w:rsidRDefault="000B2A16" w:rsidP="000B2A16">
      <w:pPr>
        <w:pStyle w:val="NoSpacing"/>
        <w:numPr>
          <w:ilvl w:val="0"/>
          <w:numId w:val="2"/>
        </w:numPr>
      </w:pPr>
      <w:r>
        <w:t>Develop and maintain treasury reporting dashboards and monthly reporting package</w:t>
      </w:r>
    </w:p>
    <w:p w:rsidR="000B2A16" w:rsidRDefault="000B2A16" w:rsidP="000B2A16">
      <w:pPr>
        <w:pStyle w:val="NoSpacing"/>
        <w:numPr>
          <w:ilvl w:val="0"/>
          <w:numId w:val="2"/>
        </w:numPr>
      </w:pPr>
      <w:r>
        <w:t>Support year-end financial statement audit including footnote disclosures</w:t>
      </w:r>
    </w:p>
    <w:p w:rsidR="000B2A16" w:rsidRDefault="000B2A16" w:rsidP="000B2A16">
      <w:pPr>
        <w:pStyle w:val="NoSpacing"/>
        <w:numPr>
          <w:ilvl w:val="0"/>
          <w:numId w:val="2"/>
        </w:numPr>
      </w:pPr>
      <w:r>
        <w:t>Administration of intercompany lease and loan transactions</w:t>
      </w:r>
    </w:p>
    <w:p w:rsidR="000B2A16" w:rsidRDefault="000B2A16" w:rsidP="000B2A16">
      <w:pPr>
        <w:pStyle w:val="NoSpacing"/>
      </w:pPr>
    </w:p>
    <w:p w:rsidR="000B2A16" w:rsidRDefault="000B2A16" w:rsidP="000B2A16">
      <w:pPr>
        <w:pStyle w:val="NoSpacing"/>
      </w:pPr>
      <w:r>
        <w:t>Other</w:t>
      </w:r>
    </w:p>
    <w:p w:rsidR="000B2A16" w:rsidRDefault="000B2A16" w:rsidP="000B2A16">
      <w:pPr>
        <w:pStyle w:val="NoSpacing"/>
        <w:numPr>
          <w:ilvl w:val="0"/>
          <w:numId w:val="3"/>
        </w:numPr>
      </w:pPr>
      <w:r>
        <w:t>Leads and develops the Treasury Financial Analyst</w:t>
      </w:r>
    </w:p>
    <w:p w:rsidR="000B2A16" w:rsidRDefault="000B2A16" w:rsidP="000B2A16">
      <w:pPr>
        <w:pStyle w:val="NoSpacing"/>
        <w:numPr>
          <w:ilvl w:val="0"/>
          <w:numId w:val="3"/>
        </w:numPr>
      </w:pPr>
      <w:r>
        <w:t>Partners with tax department, Controller, and CFO to provide shareholders with analysis and support</w:t>
      </w:r>
    </w:p>
    <w:p w:rsidR="000B2A16" w:rsidRDefault="000B2A16" w:rsidP="000B2A16">
      <w:pPr>
        <w:pStyle w:val="NoSpacing"/>
        <w:numPr>
          <w:ilvl w:val="0"/>
          <w:numId w:val="3"/>
        </w:numPr>
      </w:pPr>
      <w:r>
        <w:t>Legal entity compliance for various subsidiaries</w:t>
      </w:r>
    </w:p>
    <w:p w:rsidR="000B2A16" w:rsidRDefault="000B2A16" w:rsidP="000B2A16">
      <w:pPr>
        <w:pStyle w:val="NoSpacing"/>
        <w:numPr>
          <w:ilvl w:val="0"/>
          <w:numId w:val="3"/>
        </w:numPr>
      </w:pPr>
      <w:r>
        <w:t>Owns the lease process, including lease database, lease vs. buy decision making, EBO management, and lease contract ownership</w:t>
      </w:r>
    </w:p>
    <w:p w:rsidR="000B2A16" w:rsidRDefault="000B2A16" w:rsidP="000B2A16">
      <w:pPr>
        <w:pStyle w:val="NoSpacing"/>
        <w:numPr>
          <w:ilvl w:val="0"/>
          <w:numId w:val="3"/>
        </w:numPr>
      </w:pPr>
      <w:r>
        <w:t>Manages corporate credit card and purchasing card programs</w:t>
      </w:r>
    </w:p>
    <w:p w:rsidR="000B2A16" w:rsidRDefault="000B2A16" w:rsidP="000B2A16">
      <w:pPr>
        <w:pStyle w:val="NoSpacing"/>
        <w:numPr>
          <w:ilvl w:val="0"/>
          <w:numId w:val="3"/>
        </w:numPr>
      </w:pPr>
      <w:r>
        <w:t>Analyzes foreign exchange exposure</w:t>
      </w:r>
    </w:p>
    <w:p w:rsidR="000B2A16" w:rsidRDefault="000B2A16" w:rsidP="000B2A16">
      <w:pPr>
        <w:pStyle w:val="NoSpacing"/>
        <w:numPr>
          <w:ilvl w:val="0"/>
          <w:numId w:val="3"/>
        </w:numPr>
      </w:pPr>
      <w:r>
        <w:t>Drives documentation of processes and procedures</w:t>
      </w:r>
    </w:p>
    <w:p w:rsidR="000B2A16" w:rsidRDefault="000B2A16" w:rsidP="000B2A16">
      <w:pPr>
        <w:pStyle w:val="NoSpacing"/>
        <w:numPr>
          <w:ilvl w:val="0"/>
          <w:numId w:val="3"/>
        </w:numPr>
      </w:pPr>
      <w:r>
        <w:t>Maintains relationships with key banking partners</w:t>
      </w:r>
    </w:p>
    <w:p w:rsidR="000B2A16" w:rsidRDefault="000B2A16" w:rsidP="000B2A16">
      <w:pPr>
        <w:pStyle w:val="NoSpacing"/>
      </w:pPr>
    </w:p>
    <w:p w:rsidR="000B2A16" w:rsidRDefault="000B2A16" w:rsidP="000B2A16">
      <w:pPr>
        <w:pStyle w:val="NoSpacing"/>
      </w:pPr>
      <w:r>
        <w:t>Requirements:</w:t>
      </w:r>
    </w:p>
    <w:p w:rsidR="000B2A16" w:rsidRDefault="000B2A16" w:rsidP="000B2A16">
      <w:pPr>
        <w:pStyle w:val="NoSpacing"/>
        <w:numPr>
          <w:ilvl w:val="0"/>
          <w:numId w:val="4"/>
        </w:numPr>
      </w:pPr>
      <w:r>
        <w:t>Bachelor Degree in Accounting or Finance</w:t>
      </w:r>
    </w:p>
    <w:p w:rsidR="000B2A16" w:rsidRDefault="000B2A16" w:rsidP="000B2A16">
      <w:pPr>
        <w:pStyle w:val="NoSpacing"/>
        <w:numPr>
          <w:ilvl w:val="0"/>
          <w:numId w:val="4"/>
        </w:numPr>
      </w:pPr>
      <w:r>
        <w:t>4+ years of Finance or Accounting experience, including 2+ years with specific focus in Treasury and Cash Management.</w:t>
      </w:r>
    </w:p>
    <w:p w:rsidR="000B2A16" w:rsidRDefault="000B2A16" w:rsidP="000B2A16">
      <w:pPr>
        <w:pStyle w:val="NoSpacing"/>
        <w:numPr>
          <w:ilvl w:val="0"/>
          <w:numId w:val="4"/>
        </w:numPr>
      </w:pPr>
      <w:r>
        <w:t>2+ years of supervisory experience</w:t>
      </w:r>
    </w:p>
    <w:p w:rsidR="000B2A16" w:rsidRDefault="000B2A16" w:rsidP="000B2A16">
      <w:pPr>
        <w:pStyle w:val="NoSpacing"/>
        <w:numPr>
          <w:ilvl w:val="0"/>
          <w:numId w:val="4"/>
        </w:numPr>
      </w:pPr>
      <w:r>
        <w:lastRenderedPageBreak/>
        <w:t>Demonstrated ability to follow tasks through to completion with minimal guidance</w:t>
      </w:r>
    </w:p>
    <w:p w:rsidR="000B2A16" w:rsidRDefault="000B2A16" w:rsidP="000B2A16">
      <w:pPr>
        <w:pStyle w:val="NoSpacing"/>
        <w:numPr>
          <w:ilvl w:val="0"/>
          <w:numId w:val="4"/>
        </w:numPr>
      </w:pPr>
      <w:r>
        <w:t>Strong analytical skills with ability to make data-driven decisions and recommendations</w:t>
      </w:r>
    </w:p>
    <w:p w:rsidR="000B2A16" w:rsidRDefault="000B2A16" w:rsidP="000B2A16">
      <w:pPr>
        <w:pStyle w:val="NoSpacing"/>
        <w:numPr>
          <w:ilvl w:val="0"/>
          <w:numId w:val="4"/>
        </w:numPr>
      </w:pPr>
      <w:r>
        <w:t>Internal controls and continuous improvement mindset</w:t>
      </w:r>
    </w:p>
    <w:p w:rsidR="000B2A16" w:rsidRDefault="000B2A16" w:rsidP="000B2A16">
      <w:pPr>
        <w:pStyle w:val="NoSpacing"/>
        <w:numPr>
          <w:ilvl w:val="0"/>
          <w:numId w:val="4"/>
        </w:numPr>
      </w:pPr>
      <w:r>
        <w:t>Excellent customer service skills, including proven communication and interpersonal capabilities</w:t>
      </w:r>
    </w:p>
    <w:p w:rsidR="000B2A16" w:rsidRDefault="000B2A16" w:rsidP="000B2A16">
      <w:pPr>
        <w:pStyle w:val="NoSpacing"/>
        <w:numPr>
          <w:ilvl w:val="0"/>
          <w:numId w:val="4"/>
        </w:numPr>
      </w:pPr>
      <w:r>
        <w:t>Experience leading cross-functional projects</w:t>
      </w:r>
    </w:p>
    <w:p w:rsidR="000B2A16" w:rsidRDefault="000B2A16" w:rsidP="000B2A16">
      <w:pPr>
        <w:pStyle w:val="NoSpacing"/>
        <w:numPr>
          <w:ilvl w:val="0"/>
          <w:numId w:val="4"/>
        </w:numPr>
      </w:pPr>
      <w:r>
        <w:t>Manage multiple priorities simultaneously while paying attention to details</w:t>
      </w:r>
    </w:p>
    <w:p w:rsidR="000B2A16" w:rsidRDefault="000B2A16" w:rsidP="000B2A16">
      <w:pPr>
        <w:pStyle w:val="NoSpacing"/>
      </w:pPr>
    </w:p>
    <w:p w:rsidR="000B2A16" w:rsidRDefault="000B2A16" w:rsidP="000B2A16">
      <w:pPr>
        <w:pStyle w:val="NoSpacing"/>
      </w:pPr>
      <w:r>
        <w:t>Preferred</w:t>
      </w:r>
      <w:bookmarkStart w:id="0" w:name="_GoBack"/>
      <w:bookmarkEnd w:id="0"/>
      <w:r>
        <w:t>:</w:t>
      </w:r>
    </w:p>
    <w:p w:rsidR="000B2A16" w:rsidRDefault="000B2A16" w:rsidP="000B2A16">
      <w:pPr>
        <w:pStyle w:val="NoSpacing"/>
        <w:numPr>
          <w:ilvl w:val="0"/>
          <w:numId w:val="5"/>
        </w:numPr>
      </w:pPr>
      <w:r>
        <w:t>CPA designation or MBA</w:t>
      </w:r>
    </w:p>
    <w:p w:rsidR="000B2A16" w:rsidRDefault="000B2A16" w:rsidP="000B2A16">
      <w:pPr>
        <w:pStyle w:val="NoSpacing"/>
        <w:numPr>
          <w:ilvl w:val="0"/>
          <w:numId w:val="5"/>
        </w:numPr>
      </w:pPr>
      <w:r>
        <w:t>7+ years of Accounting or Finance experience</w:t>
      </w:r>
    </w:p>
    <w:p w:rsidR="000B2A16" w:rsidRDefault="000B2A16" w:rsidP="000B2A16">
      <w:pPr>
        <w:pStyle w:val="NoSpacing"/>
        <w:numPr>
          <w:ilvl w:val="0"/>
          <w:numId w:val="5"/>
        </w:numPr>
      </w:pPr>
      <w:r>
        <w:t>3+ years of Treasury or Cash Management experience</w:t>
      </w:r>
    </w:p>
    <w:p w:rsidR="000B2A16" w:rsidRDefault="000B2A16" w:rsidP="000B2A16">
      <w:pPr>
        <w:pStyle w:val="NoSpacing"/>
      </w:pPr>
    </w:p>
    <w:p w:rsidR="000B2A16" w:rsidRDefault="000B2A16" w:rsidP="000B2A16">
      <w:pPr>
        <w:pStyle w:val="NoSpacing"/>
      </w:pPr>
    </w:p>
    <w:sectPr w:rsidR="000B2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B97"/>
    <w:multiLevelType w:val="hybridMultilevel"/>
    <w:tmpl w:val="3308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2A43"/>
    <w:multiLevelType w:val="hybridMultilevel"/>
    <w:tmpl w:val="6128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6743F"/>
    <w:multiLevelType w:val="hybridMultilevel"/>
    <w:tmpl w:val="E894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F62B5"/>
    <w:multiLevelType w:val="hybridMultilevel"/>
    <w:tmpl w:val="AEBE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D318E"/>
    <w:multiLevelType w:val="hybridMultilevel"/>
    <w:tmpl w:val="9C26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16"/>
    <w:rsid w:val="000B2A16"/>
    <w:rsid w:val="00271463"/>
    <w:rsid w:val="00B5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0DC2"/>
  <w15:chartTrackingRefBased/>
  <w15:docId w15:val="{CBD4B92B-EF19-4A88-9E1C-C6A57FB0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Marty</cp:lastModifiedBy>
  <cp:revision>1</cp:revision>
  <dcterms:created xsi:type="dcterms:W3CDTF">2016-11-07T15:38:00Z</dcterms:created>
  <dcterms:modified xsi:type="dcterms:W3CDTF">2016-11-07T15:47:00Z</dcterms:modified>
</cp:coreProperties>
</file>